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714" w:rsidRPr="007C6E24" w:rsidRDefault="00561714">
      <w:pPr>
        <w:spacing w:before="8" w:line="277" w:lineRule="auto"/>
        <w:ind w:left="810" w:right="412" w:firstLine="3"/>
        <w:jc w:val="center"/>
        <w:rPr>
          <w:rFonts w:ascii="Arial" w:eastAsia="Arial" w:hAnsi="Arial" w:cs="Arial"/>
          <w:b/>
          <w:spacing w:val="-3"/>
          <w:sz w:val="24"/>
          <w:szCs w:val="24"/>
          <w:lang w:val="pt-PT"/>
        </w:rPr>
      </w:pPr>
      <w:r w:rsidRPr="007C6E24">
        <w:rPr>
          <w:rFonts w:ascii="Arial" w:eastAsia="Arial" w:hAnsi="Arial" w:cs="Arial"/>
          <w:b/>
          <w:spacing w:val="-3"/>
          <w:sz w:val="24"/>
          <w:szCs w:val="24"/>
          <w:lang w:val="pt-PT"/>
        </w:rPr>
        <w:t>MANIFESTAÇÃO DE INTERESSE</w:t>
      </w:r>
    </w:p>
    <w:p w:rsidR="00975DD2" w:rsidRPr="007C6E24" w:rsidRDefault="00561714">
      <w:pPr>
        <w:spacing w:before="8" w:line="277" w:lineRule="auto"/>
        <w:ind w:left="810" w:right="412" w:firstLine="3"/>
        <w:jc w:val="center"/>
        <w:rPr>
          <w:rFonts w:ascii="Arial" w:eastAsia="Arial" w:hAnsi="Arial" w:cs="Arial"/>
          <w:b/>
          <w:spacing w:val="-3"/>
          <w:sz w:val="24"/>
          <w:szCs w:val="24"/>
          <w:lang w:val="pt-PT"/>
        </w:rPr>
      </w:pPr>
      <w:r w:rsidRPr="007C6E24">
        <w:rPr>
          <w:rFonts w:ascii="Arial" w:eastAsia="Arial" w:hAnsi="Arial" w:cs="Arial"/>
          <w:b/>
          <w:spacing w:val="-3"/>
          <w:sz w:val="24"/>
          <w:szCs w:val="24"/>
          <w:lang w:val="pt-PT"/>
        </w:rPr>
        <w:t>FACILIDADE AFRICANA DE APOIO JURÍDICO</w:t>
      </w:r>
      <w:r w:rsidR="005904AC" w:rsidRPr="007C6E24">
        <w:rPr>
          <w:rFonts w:ascii="Arial" w:eastAsia="Arial" w:hAnsi="Arial" w:cs="Arial"/>
          <w:b/>
          <w:spacing w:val="-3"/>
          <w:sz w:val="24"/>
          <w:szCs w:val="24"/>
          <w:lang w:val="pt-PT"/>
        </w:rPr>
        <w:t xml:space="preserve"> (ALSF)</w:t>
      </w:r>
    </w:p>
    <w:p w:rsidR="00975DD2" w:rsidRPr="00AD31D8" w:rsidRDefault="005904AC" w:rsidP="00AD31D8">
      <w:pPr>
        <w:spacing w:before="8" w:line="277" w:lineRule="auto"/>
        <w:ind w:left="810" w:right="412" w:firstLine="3"/>
        <w:jc w:val="center"/>
        <w:rPr>
          <w:rFonts w:ascii="Arial" w:eastAsia="Arial" w:hAnsi="Arial" w:cs="Arial"/>
          <w:b/>
          <w:spacing w:val="-3"/>
          <w:sz w:val="24"/>
          <w:szCs w:val="24"/>
          <w:lang w:val="pt-PT"/>
        </w:rPr>
      </w:pPr>
      <w:r>
        <w:rPr>
          <w:rFonts w:ascii="Arial" w:eastAsia="Arial" w:hAnsi="Arial" w:cs="Arial"/>
          <w:b/>
          <w:spacing w:val="-3"/>
          <w:sz w:val="24"/>
          <w:szCs w:val="24"/>
          <w:lang w:val="pt-PT"/>
        </w:rPr>
        <w:t xml:space="preserve">CONVITE </w:t>
      </w:r>
      <w:r w:rsidR="00561714">
        <w:rPr>
          <w:rFonts w:ascii="Arial" w:eastAsia="Arial" w:hAnsi="Arial" w:cs="Arial"/>
          <w:b/>
          <w:spacing w:val="-3"/>
          <w:sz w:val="24"/>
          <w:szCs w:val="24"/>
          <w:lang w:val="pt-PT"/>
        </w:rPr>
        <w:t xml:space="preserve">À APRESENTAÇÃO DE CANDIDATURAS </w:t>
      </w:r>
      <w:r>
        <w:rPr>
          <w:rFonts w:ascii="Arial" w:eastAsia="Arial" w:hAnsi="Arial" w:cs="Arial"/>
          <w:b/>
          <w:spacing w:val="-3"/>
          <w:sz w:val="24"/>
          <w:szCs w:val="24"/>
          <w:lang w:val="pt-PT"/>
        </w:rPr>
        <w:t xml:space="preserve">PARA </w:t>
      </w:r>
      <w:r w:rsidR="00561714">
        <w:rPr>
          <w:rFonts w:ascii="Arial" w:eastAsia="Arial" w:hAnsi="Arial" w:cs="Arial"/>
          <w:b/>
          <w:spacing w:val="-3"/>
          <w:sz w:val="24"/>
          <w:szCs w:val="24"/>
          <w:lang w:val="pt-PT"/>
        </w:rPr>
        <w:t xml:space="preserve">AS </w:t>
      </w:r>
      <w:r>
        <w:rPr>
          <w:rFonts w:ascii="Arial" w:eastAsia="Arial" w:hAnsi="Arial" w:cs="Arial"/>
          <w:b/>
          <w:spacing w:val="-3"/>
          <w:sz w:val="24"/>
          <w:szCs w:val="24"/>
          <w:lang w:val="pt-PT"/>
        </w:rPr>
        <w:t xml:space="preserve">UNIVERSIDADES </w:t>
      </w:r>
      <w:r w:rsidR="00561714">
        <w:rPr>
          <w:rFonts w:ascii="Arial" w:eastAsia="Arial" w:hAnsi="Arial" w:cs="Arial"/>
          <w:b/>
          <w:spacing w:val="-3"/>
          <w:sz w:val="24"/>
          <w:szCs w:val="24"/>
          <w:lang w:val="pt-PT"/>
        </w:rPr>
        <w:t>ANFITRIÃS DO PROJETO</w:t>
      </w:r>
      <w:r>
        <w:rPr>
          <w:rFonts w:ascii="Arial" w:eastAsia="Arial" w:hAnsi="Arial" w:cs="Arial"/>
          <w:b/>
          <w:spacing w:val="-3"/>
          <w:sz w:val="24"/>
          <w:szCs w:val="24"/>
          <w:lang w:val="pt-PT"/>
        </w:rPr>
        <w:t xml:space="preserve"> </w:t>
      </w:r>
      <w:r w:rsidR="00F16B4F">
        <w:rPr>
          <w:rFonts w:ascii="Arial" w:eastAsia="Arial" w:hAnsi="Arial" w:cs="Arial"/>
          <w:b/>
          <w:spacing w:val="-3"/>
          <w:sz w:val="24"/>
          <w:szCs w:val="24"/>
          <w:lang w:val="pt-PT"/>
        </w:rPr>
        <w:t>DE</w:t>
      </w:r>
      <w:r>
        <w:rPr>
          <w:rFonts w:ascii="Arial" w:eastAsia="Arial" w:hAnsi="Arial" w:cs="Arial"/>
          <w:b/>
          <w:spacing w:val="-3"/>
          <w:sz w:val="24"/>
          <w:szCs w:val="24"/>
          <w:lang w:val="pt-PT"/>
        </w:rPr>
        <w:t xml:space="preserve"> ATLAS </w:t>
      </w:r>
      <w:r w:rsidR="00F16B4F">
        <w:rPr>
          <w:rFonts w:ascii="Arial" w:eastAsia="Arial" w:hAnsi="Arial" w:cs="Arial"/>
          <w:b/>
          <w:spacing w:val="-3"/>
          <w:sz w:val="24"/>
          <w:szCs w:val="24"/>
          <w:lang w:val="pt-PT"/>
        </w:rPr>
        <w:t>DA</w:t>
      </w:r>
      <w:r>
        <w:rPr>
          <w:rFonts w:ascii="Arial" w:eastAsia="Arial" w:hAnsi="Arial" w:cs="Arial"/>
          <w:b/>
          <w:spacing w:val="-3"/>
          <w:sz w:val="24"/>
          <w:szCs w:val="24"/>
          <w:lang w:val="pt-PT"/>
        </w:rPr>
        <w:t xml:space="preserve"> LEGISLAÇÃO MINEIRA</w:t>
      </w:r>
      <w:r w:rsidR="00F16B4F">
        <w:rPr>
          <w:rFonts w:ascii="Arial" w:eastAsia="Arial" w:hAnsi="Arial" w:cs="Arial"/>
          <w:b/>
          <w:spacing w:val="-3"/>
          <w:sz w:val="24"/>
          <w:szCs w:val="24"/>
          <w:lang w:val="pt-PT"/>
        </w:rPr>
        <w:t xml:space="preserve"> AFRICANA</w:t>
      </w:r>
      <w:r>
        <w:rPr>
          <w:rFonts w:ascii="Arial" w:eastAsia="Arial" w:hAnsi="Arial" w:cs="Arial"/>
          <w:b/>
          <w:spacing w:val="-3"/>
          <w:sz w:val="24"/>
          <w:szCs w:val="24"/>
          <w:lang w:val="pt-PT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  <w:lang w:val="pt-PT"/>
        </w:rPr>
        <w:t>(</w:t>
      </w:r>
      <w:r>
        <w:rPr>
          <w:rFonts w:ascii="Arial" w:eastAsia="Arial" w:hAnsi="Arial" w:cs="Arial"/>
          <w:b/>
          <w:spacing w:val="-3"/>
          <w:sz w:val="24"/>
          <w:szCs w:val="24"/>
          <w:lang w:val="pt-PT"/>
        </w:rPr>
        <w:t>A</w:t>
      </w:r>
      <w:r>
        <w:rPr>
          <w:rFonts w:ascii="Arial" w:eastAsia="Arial" w:hAnsi="Arial" w:cs="Arial"/>
          <w:b/>
          <w:sz w:val="24"/>
          <w:szCs w:val="24"/>
          <w:lang w:val="pt-PT"/>
        </w:rPr>
        <w:t>M</w:t>
      </w:r>
      <w:r>
        <w:rPr>
          <w:rFonts w:ascii="Arial" w:eastAsia="Arial" w:hAnsi="Arial" w:cs="Arial"/>
          <w:b/>
          <w:spacing w:val="5"/>
          <w:sz w:val="24"/>
          <w:szCs w:val="24"/>
          <w:lang w:val="pt-PT"/>
        </w:rPr>
        <w:t>L</w:t>
      </w:r>
      <w:r>
        <w:rPr>
          <w:rFonts w:ascii="Arial" w:eastAsia="Arial" w:hAnsi="Arial" w:cs="Arial"/>
          <w:b/>
          <w:spacing w:val="-5"/>
          <w:sz w:val="24"/>
          <w:szCs w:val="24"/>
          <w:lang w:val="pt-PT"/>
        </w:rPr>
        <w:t>A</w:t>
      </w:r>
      <w:r>
        <w:rPr>
          <w:rFonts w:ascii="Arial" w:eastAsia="Arial" w:hAnsi="Arial" w:cs="Arial"/>
          <w:b/>
          <w:sz w:val="24"/>
          <w:szCs w:val="24"/>
          <w:lang w:val="pt-PT"/>
        </w:rPr>
        <w:t>)</w:t>
      </w:r>
    </w:p>
    <w:p w:rsidR="00975DD2" w:rsidRDefault="00975DD2">
      <w:pPr>
        <w:spacing w:line="200" w:lineRule="exact"/>
        <w:rPr>
          <w:rFonts w:ascii="Arial" w:hAnsi="Arial" w:cs="Arial"/>
          <w:lang w:val="pt-PT"/>
        </w:rPr>
      </w:pPr>
    </w:p>
    <w:p w:rsidR="00975DD2" w:rsidRDefault="005904AC">
      <w:pPr>
        <w:spacing w:line="260" w:lineRule="exact"/>
        <w:ind w:left="3330" w:right="3120" w:firstLine="311"/>
        <w:jc w:val="center"/>
        <w:rPr>
          <w:rFonts w:ascii="Arial" w:eastAsia="Arial" w:hAnsi="Arial" w:cs="Arial"/>
          <w:sz w:val="24"/>
          <w:szCs w:val="24"/>
          <w:lang w:val="pt-PT"/>
        </w:rPr>
      </w:pP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PT"/>
        </w:rPr>
        <w:t>T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PT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PT"/>
        </w:rPr>
        <w:t>r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PT"/>
        </w:rPr>
        <w:t>m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PT"/>
        </w:rPr>
        <w:t xml:space="preserve">os de Referência </w:t>
      </w:r>
    </w:p>
    <w:p w:rsidR="00975DD2" w:rsidRDefault="00975DD2">
      <w:pPr>
        <w:spacing w:before="16" w:line="200" w:lineRule="exact"/>
        <w:rPr>
          <w:rFonts w:ascii="Arial" w:hAnsi="Arial" w:cs="Arial"/>
          <w:lang w:val="pt-PT"/>
        </w:rPr>
      </w:pPr>
    </w:p>
    <w:p w:rsidR="00975DD2" w:rsidRDefault="005904AC">
      <w:pPr>
        <w:pStyle w:val="PargrafodaLista1"/>
        <w:numPr>
          <w:ilvl w:val="0"/>
          <w:numId w:val="2"/>
        </w:numPr>
        <w:spacing w:before="29"/>
        <w:ind w:right="852"/>
        <w:jc w:val="both"/>
        <w:rPr>
          <w:rFonts w:ascii="Arial" w:eastAsia="Arial" w:hAnsi="Arial" w:cs="Arial"/>
          <w:b/>
          <w:sz w:val="24"/>
          <w:szCs w:val="24"/>
          <w:lang w:val="pt-PT"/>
        </w:rPr>
      </w:pPr>
      <w:r>
        <w:rPr>
          <w:rFonts w:ascii="Arial" w:eastAsia="Arial" w:hAnsi="Arial" w:cs="Arial"/>
          <w:b/>
          <w:sz w:val="24"/>
          <w:szCs w:val="24"/>
          <w:lang w:val="pt-PT"/>
        </w:rPr>
        <w:t>INFORMAÇ</w:t>
      </w:r>
      <w:r w:rsidR="00F16B4F">
        <w:rPr>
          <w:rFonts w:ascii="Arial" w:eastAsia="Arial" w:hAnsi="Arial" w:cs="Arial"/>
          <w:b/>
          <w:sz w:val="24"/>
          <w:szCs w:val="24"/>
          <w:lang w:val="pt-PT"/>
        </w:rPr>
        <w:t>ÕES GERAIS</w:t>
      </w:r>
      <w:r>
        <w:rPr>
          <w:rFonts w:ascii="Arial" w:eastAsia="Arial" w:hAnsi="Arial" w:cs="Arial"/>
          <w:b/>
          <w:sz w:val="24"/>
          <w:szCs w:val="24"/>
          <w:lang w:val="pt-PT"/>
        </w:rPr>
        <w:t xml:space="preserve"> SOBRE A ALSF E O PROJECTO AMLA</w:t>
      </w:r>
    </w:p>
    <w:p w:rsidR="00975DD2" w:rsidRDefault="00975DD2">
      <w:pPr>
        <w:spacing w:line="276" w:lineRule="auto"/>
        <w:ind w:left="120" w:right="75"/>
        <w:jc w:val="both"/>
        <w:rPr>
          <w:rFonts w:ascii="Arial" w:eastAsia="Arial" w:hAnsi="Arial" w:cs="Arial"/>
          <w:sz w:val="24"/>
          <w:szCs w:val="24"/>
          <w:lang w:val="pt-PT"/>
        </w:rPr>
      </w:pPr>
    </w:p>
    <w:p w:rsidR="00975DD2" w:rsidRDefault="005904AC">
      <w:pPr>
        <w:spacing w:line="276" w:lineRule="auto"/>
        <w:ind w:left="120" w:right="75"/>
        <w:jc w:val="both"/>
        <w:rPr>
          <w:rFonts w:ascii="Arial" w:eastAsia="Arial" w:hAnsi="Arial" w:cs="Arial"/>
          <w:sz w:val="24"/>
          <w:szCs w:val="24"/>
          <w:lang w:val="pt-PT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val="pt-PT"/>
        </w:rPr>
        <w:t xml:space="preserve"> </w:t>
      </w:r>
      <w:r w:rsidR="00F16B4F">
        <w:rPr>
          <w:rFonts w:ascii="Arial" w:eastAsia="Arial" w:hAnsi="Arial" w:cs="Arial"/>
          <w:iCs/>
          <w:sz w:val="24"/>
          <w:szCs w:val="24"/>
          <w:lang w:val="pt-PT"/>
        </w:rPr>
        <w:t>A facilidade Africana de Apoio Jurídico</w:t>
      </w:r>
      <w:r w:rsidRPr="000B6B24">
        <w:rPr>
          <w:rFonts w:ascii="Times New Roman" w:eastAsia="Times New Roman" w:hAnsi="Times New Roman" w:cs="Times New Roman"/>
          <w:iCs/>
          <w:sz w:val="24"/>
          <w:szCs w:val="24"/>
          <w:lang w:val="pt-PT"/>
        </w:rPr>
        <w:t xml:space="preserve"> </w:t>
      </w:r>
      <w:r w:rsidRPr="000B6B24">
        <w:rPr>
          <w:rFonts w:ascii="Arial" w:eastAsia="Arial" w:hAnsi="Arial" w:cs="Arial"/>
          <w:iCs/>
          <w:spacing w:val="2"/>
          <w:sz w:val="24"/>
          <w:szCs w:val="24"/>
          <w:lang w:val="pt-PT"/>
        </w:rPr>
        <w:t>(</w:t>
      </w:r>
      <w:r w:rsidRPr="000B6B24">
        <w:rPr>
          <w:rFonts w:ascii="Arial" w:eastAsia="Arial" w:hAnsi="Arial" w:cs="Arial"/>
          <w:iCs/>
          <w:spacing w:val="-1"/>
          <w:sz w:val="24"/>
          <w:szCs w:val="24"/>
          <w:lang w:val="pt-PT"/>
        </w:rPr>
        <w:t>“</w:t>
      </w:r>
      <w:r w:rsidRPr="000B6B24">
        <w:rPr>
          <w:rFonts w:ascii="Arial" w:eastAsia="Arial" w:hAnsi="Arial" w:cs="Arial"/>
          <w:iCs/>
          <w:spacing w:val="1"/>
          <w:sz w:val="24"/>
          <w:szCs w:val="24"/>
          <w:lang w:val="pt-PT"/>
        </w:rPr>
        <w:t>ALS</w:t>
      </w:r>
      <w:r w:rsidRPr="000B6B24">
        <w:rPr>
          <w:rFonts w:ascii="Arial" w:eastAsia="Arial" w:hAnsi="Arial" w:cs="Arial"/>
          <w:iCs/>
          <w:sz w:val="24"/>
          <w:szCs w:val="24"/>
          <w:lang w:val="pt-PT"/>
        </w:rPr>
        <w:t>F”</w:t>
      </w:r>
      <w:r w:rsidRPr="000B6B24">
        <w:rPr>
          <w:rFonts w:ascii="Times New Roman" w:eastAsia="Times New Roman" w:hAnsi="Times New Roman" w:cs="Times New Roman"/>
          <w:iCs/>
          <w:spacing w:val="1"/>
          <w:sz w:val="24"/>
          <w:szCs w:val="24"/>
          <w:lang w:val="pt-PT"/>
        </w:rPr>
        <w:t xml:space="preserve"> </w:t>
      </w:r>
      <w:r w:rsidRPr="000B6B24">
        <w:rPr>
          <w:rFonts w:ascii="Arial" w:eastAsia="Arial" w:hAnsi="Arial" w:cs="Arial"/>
          <w:iCs/>
          <w:spacing w:val="1"/>
          <w:sz w:val="24"/>
          <w:szCs w:val="24"/>
          <w:lang w:val="pt-PT"/>
        </w:rPr>
        <w:t>o</w:t>
      </w:r>
      <w:r w:rsidR="00F16B4F">
        <w:rPr>
          <w:rFonts w:ascii="Arial" w:eastAsia="Arial" w:hAnsi="Arial" w:cs="Arial"/>
          <w:iCs/>
          <w:sz w:val="24"/>
          <w:szCs w:val="24"/>
          <w:lang w:val="pt-PT"/>
        </w:rPr>
        <w:t>u</w:t>
      </w:r>
      <w:r w:rsidRPr="000B6B24">
        <w:rPr>
          <w:rFonts w:ascii="Times New Roman" w:eastAsia="Times New Roman" w:hAnsi="Times New Roman" w:cs="Times New Roman"/>
          <w:iCs/>
          <w:spacing w:val="1"/>
          <w:sz w:val="24"/>
          <w:szCs w:val="24"/>
          <w:lang w:val="pt-PT"/>
        </w:rPr>
        <w:t xml:space="preserve"> </w:t>
      </w:r>
      <w:r w:rsidRPr="000B6B24">
        <w:rPr>
          <w:rFonts w:ascii="Arial" w:eastAsia="Arial" w:hAnsi="Arial" w:cs="Arial"/>
          <w:iCs/>
          <w:spacing w:val="-1"/>
          <w:sz w:val="24"/>
          <w:szCs w:val="24"/>
          <w:lang w:val="pt-PT"/>
        </w:rPr>
        <w:t>“</w:t>
      </w:r>
      <w:r w:rsidR="00F16B4F">
        <w:rPr>
          <w:rFonts w:ascii="Arial" w:eastAsia="Arial" w:hAnsi="Arial" w:cs="Arial"/>
          <w:iCs/>
          <w:sz w:val="24"/>
          <w:szCs w:val="24"/>
          <w:lang w:val="pt-PT"/>
        </w:rPr>
        <w:t>Facilidade</w:t>
      </w:r>
      <w:r w:rsidRPr="000B6B24">
        <w:rPr>
          <w:rFonts w:ascii="Arial" w:eastAsia="Arial" w:hAnsi="Arial" w:cs="Arial"/>
          <w:iCs/>
          <w:spacing w:val="2"/>
          <w:sz w:val="24"/>
          <w:szCs w:val="24"/>
          <w:lang w:val="pt-PT"/>
        </w:rPr>
        <w:t>”</w:t>
      </w:r>
      <w:r w:rsidRPr="000B6B24">
        <w:rPr>
          <w:rFonts w:ascii="Arial" w:eastAsia="Arial" w:hAnsi="Arial" w:cs="Arial"/>
          <w:iCs/>
          <w:sz w:val="24"/>
          <w:szCs w:val="24"/>
          <w:lang w:val="pt-PT"/>
        </w:rPr>
        <w:t>)</w:t>
      </w:r>
      <w:r>
        <w:rPr>
          <w:rFonts w:ascii="Arial" w:eastAsia="Arial" w:hAnsi="Arial" w:cs="Arial"/>
          <w:i/>
          <w:sz w:val="24"/>
          <w:szCs w:val="24"/>
          <w:lang w:val="pt-PT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é uma organização internacional </w:t>
      </w:r>
      <w:r w:rsidR="00F16B4F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criada 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em 2008 por Tratado. </w:t>
      </w:r>
      <w:r w:rsidR="00F16B4F">
        <w:rPr>
          <w:rFonts w:ascii="Arial" w:eastAsia="Arial" w:hAnsi="Arial" w:cs="Arial"/>
          <w:spacing w:val="2"/>
          <w:sz w:val="24"/>
          <w:szCs w:val="24"/>
          <w:lang w:val="pt-PT"/>
        </w:rPr>
        <w:t>A Facilidade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</w:t>
      </w:r>
      <w:r w:rsidR="00F16B4F">
        <w:rPr>
          <w:rFonts w:ascii="Arial" w:eastAsia="Arial" w:hAnsi="Arial" w:cs="Arial"/>
          <w:spacing w:val="2"/>
          <w:sz w:val="24"/>
          <w:szCs w:val="24"/>
          <w:lang w:val="pt-PT"/>
        </w:rPr>
        <w:t>e</w:t>
      </w:r>
      <w:r w:rsidR="00725A69">
        <w:rPr>
          <w:rFonts w:ascii="Arial" w:eastAsia="Arial" w:hAnsi="Arial" w:cs="Arial"/>
          <w:spacing w:val="2"/>
          <w:sz w:val="24"/>
          <w:szCs w:val="24"/>
          <w:lang w:val="pt-PT"/>
        </w:rPr>
        <w:t>ncontra-se</w:t>
      </w:r>
      <w:r w:rsidR="00F16B4F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domiciliada no Banco Africano de Desenvolvimento (BAD). </w:t>
      </w:r>
      <w:r w:rsidR="00F16B4F">
        <w:rPr>
          <w:rFonts w:ascii="Arial" w:eastAsia="Arial" w:hAnsi="Arial" w:cs="Arial"/>
          <w:spacing w:val="2"/>
          <w:sz w:val="24"/>
          <w:szCs w:val="24"/>
          <w:lang w:val="pt-PT"/>
        </w:rPr>
        <w:t>E</w:t>
      </w:r>
      <w:r w:rsidR="00725A69">
        <w:rPr>
          <w:rFonts w:ascii="Arial" w:eastAsia="Arial" w:hAnsi="Arial" w:cs="Arial"/>
          <w:spacing w:val="2"/>
          <w:sz w:val="24"/>
          <w:szCs w:val="24"/>
          <w:lang w:val="pt-PT"/>
        </w:rPr>
        <w:t>stá</w:t>
      </w:r>
      <w:r w:rsidR="00F16B4F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aberta à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adesão</w:t>
      </w:r>
      <w:r w:rsidR="00F16B4F">
        <w:rPr>
          <w:rFonts w:ascii="Arial" w:eastAsia="Arial" w:hAnsi="Arial" w:cs="Arial"/>
          <w:spacing w:val="2"/>
          <w:sz w:val="24"/>
          <w:szCs w:val="24"/>
          <w:lang w:val="pt-PT"/>
        </w:rPr>
        <w:t>: a) de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todos os Estados</w:t>
      </w:r>
      <w:r w:rsidR="00F16B4F">
        <w:rPr>
          <w:rFonts w:ascii="Arial" w:eastAsia="Arial" w:hAnsi="Arial" w:cs="Arial"/>
          <w:spacing w:val="2"/>
          <w:sz w:val="24"/>
          <w:szCs w:val="24"/>
          <w:lang w:val="pt-PT"/>
        </w:rPr>
        <w:t>-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Membros do BAD (b) </w:t>
      </w:r>
      <w:r w:rsidR="00F16B4F">
        <w:rPr>
          <w:rFonts w:ascii="Arial" w:eastAsia="Arial" w:hAnsi="Arial" w:cs="Arial"/>
          <w:spacing w:val="2"/>
          <w:sz w:val="24"/>
          <w:szCs w:val="24"/>
          <w:lang w:val="pt-PT"/>
        </w:rPr>
        <w:t>dos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outros </w:t>
      </w:r>
      <w:r w:rsidR="00F16B4F">
        <w:rPr>
          <w:rFonts w:ascii="Arial" w:eastAsia="Arial" w:hAnsi="Arial" w:cs="Arial"/>
          <w:spacing w:val="2"/>
          <w:sz w:val="24"/>
          <w:szCs w:val="24"/>
          <w:lang w:val="pt-PT"/>
        </w:rPr>
        <w:t>E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stados (c) </w:t>
      </w:r>
      <w:r w:rsidR="00F16B4F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do 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BAD e (d) </w:t>
      </w:r>
      <w:r w:rsidR="00F16B4F">
        <w:rPr>
          <w:rFonts w:ascii="Arial" w:eastAsia="Arial" w:hAnsi="Arial" w:cs="Arial"/>
          <w:spacing w:val="2"/>
          <w:sz w:val="24"/>
          <w:szCs w:val="24"/>
          <w:lang w:val="pt-PT"/>
        </w:rPr>
        <w:t>de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outras organizações ou instituições internacionais. Os principais objetivos da ALSF </w:t>
      </w:r>
      <w:r w:rsidR="00725A69">
        <w:rPr>
          <w:rFonts w:ascii="Arial" w:eastAsia="Arial" w:hAnsi="Arial" w:cs="Arial"/>
          <w:spacing w:val="2"/>
          <w:sz w:val="24"/>
          <w:szCs w:val="24"/>
          <w:lang w:val="pt-PT"/>
        </w:rPr>
        <w:t>são os seguintes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>: (i) prestar assistência aos Paíse</w:t>
      </w:r>
      <w:r w:rsidR="00C57F88">
        <w:rPr>
          <w:rFonts w:ascii="Arial" w:eastAsia="Arial" w:hAnsi="Arial" w:cs="Arial"/>
          <w:spacing w:val="2"/>
          <w:sz w:val="24"/>
          <w:szCs w:val="24"/>
          <w:lang w:val="pt-PT"/>
        </w:rPr>
        <w:t>s-Membros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Regionais </w:t>
      </w:r>
      <w:r w:rsidR="00C57F88">
        <w:rPr>
          <w:rFonts w:ascii="Arial" w:eastAsia="Arial" w:hAnsi="Arial" w:cs="Arial"/>
          <w:spacing w:val="2"/>
          <w:sz w:val="24"/>
          <w:szCs w:val="24"/>
          <w:lang w:val="pt-PT"/>
        </w:rPr>
        <w:t>(PMR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) do BAD em </w:t>
      </w:r>
      <w:r w:rsidR="00C57F88">
        <w:rPr>
          <w:rFonts w:ascii="Arial" w:eastAsia="Arial" w:hAnsi="Arial" w:cs="Arial"/>
          <w:spacing w:val="2"/>
          <w:sz w:val="24"/>
          <w:szCs w:val="24"/>
          <w:lang w:val="pt-PT"/>
        </w:rPr>
        <w:t>ações judiciais intentadas por fundos oportunistas (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>e outras entidades</w:t>
      </w:r>
      <w:r w:rsidR="00C57F88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</w:t>
      </w:r>
      <w:r w:rsidR="00D47CE9">
        <w:rPr>
          <w:rFonts w:ascii="Arial" w:eastAsia="Arial" w:hAnsi="Arial" w:cs="Arial"/>
          <w:spacing w:val="2"/>
          <w:sz w:val="24"/>
          <w:szCs w:val="24"/>
          <w:lang w:val="pt-PT"/>
        </w:rPr>
        <w:t>do género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); (ii) </w:t>
      </w:r>
      <w:r w:rsidR="00C57F88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fornecer um instrumento que permita aos PMR 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>do BAD acederem a assessoria técnica a</w:t>
      </w:r>
      <w:r w:rsidR="00D47CE9">
        <w:rPr>
          <w:rFonts w:ascii="Arial" w:eastAsia="Arial" w:hAnsi="Arial" w:cs="Arial"/>
          <w:spacing w:val="2"/>
          <w:sz w:val="24"/>
          <w:szCs w:val="24"/>
          <w:lang w:val="pt-PT"/>
        </w:rPr>
        <w:t>quando da negociação de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transações comerciais complexas (especialmente na</w:t>
      </w:r>
      <w:r w:rsidR="00D47CE9">
        <w:rPr>
          <w:rFonts w:ascii="Arial" w:eastAsia="Arial" w:hAnsi="Arial" w:cs="Arial"/>
          <w:spacing w:val="2"/>
          <w:sz w:val="24"/>
          <w:szCs w:val="24"/>
          <w:lang w:val="pt-PT"/>
        </w:rPr>
        <w:t>s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área</w:t>
      </w:r>
      <w:r w:rsidR="00D47CE9">
        <w:rPr>
          <w:rFonts w:ascii="Arial" w:eastAsia="Arial" w:hAnsi="Arial" w:cs="Arial"/>
          <w:spacing w:val="2"/>
          <w:sz w:val="24"/>
          <w:szCs w:val="24"/>
          <w:lang w:val="pt-PT"/>
        </w:rPr>
        <w:t>s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d</w:t>
      </w:r>
      <w:r w:rsidR="00D47CE9">
        <w:rPr>
          <w:rFonts w:ascii="Arial" w:eastAsia="Arial" w:hAnsi="Arial" w:cs="Arial"/>
          <w:spacing w:val="2"/>
          <w:sz w:val="24"/>
          <w:szCs w:val="24"/>
          <w:lang w:val="pt-PT"/>
        </w:rPr>
        <w:t>a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infraestrutura e </w:t>
      </w:r>
      <w:r w:rsidR="00D47CE9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dos 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recursos naturais); e (iii) investir </w:t>
      </w:r>
      <w:r w:rsidR="00D47CE9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na formação 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e organizar formações </w:t>
      </w:r>
      <w:r w:rsidR="00D47CE9">
        <w:rPr>
          <w:rFonts w:ascii="Arial" w:eastAsia="Arial" w:hAnsi="Arial" w:cs="Arial"/>
          <w:spacing w:val="2"/>
          <w:sz w:val="24"/>
          <w:szCs w:val="24"/>
          <w:lang w:val="pt-PT"/>
        </w:rPr>
        <w:t>para os consultores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jurídicos dos </w:t>
      </w:r>
      <w:r w:rsidR="00D47CE9">
        <w:rPr>
          <w:rFonts w:ascii="Arial" w:eastAsia="Arial" w:hAnsi="Arial" w:cs="Arial"/>
          <w:spacing w:val="2"/>
          <w:sz w:val="24"/>
          <w:szCs w:val="24"/>
          <w:lang w:val="pt-PT"/>
        </w:rPr>
        <w:t>PMR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participantes p</w:t>
      </w:r>
      <w:r w:rsidR="00D47CE9">
        <w:rPr>
          <w:rFonts w:ascii="Arial" w:eastAsia="Arial" w:hAnsi="Arial" w:cs="Arial"/>
          <w:spacing w:val="2"/>
          <w:sz w:val="24"/>
          <w:szCs w:val="24"/>
          <w:lang w:val="pt-PT"/>
        </w:rPr>
        <w:t>or forma a dotá-los das competências jurídicas necessárias para uma melhor representação dos seus países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>.</w:t>
      </w:r>
    </w:p>
    <w:p w:rsidR="00975DD2" w:rsidRPr="00AD31D8" w:rsidRDefault="005904AC" w:rsidP="00AD31D8">
      <w:pPr>
        <w:spacing w:line="276" w:lineRule="auto"/>
        <w:ind w:left="120" w:right="76"/>
        <w:jc w:val="both"/>
        <w:rPr>
          <w:rFonts w:ascii="Arial" w:eastAsia="Arial" w:hAnsi="Arial" w:cs="Arial"/>
          <w:sz w:val="24"/>
          <w:szCs w:val="24"/>
          <w:lang w:val="pt-PT"/>
        </w:rPr>
      </w:pP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O Projeto de Atlas </w:t>
      </w:r>
      <w:r w:rsidR="00D47CE9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da 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>Legislaç</w:t>
      </w:r>
      <w:r w:rsidR="00D47CE9">
        <w:rPr>
          <w:rFonts w:ascii="Arial" w:eastAsia="Arial" w:hAnsi="Arial" w:cs="Arial"/>
          <w:spacing w:val="2"/>
          <w:sz w:val="24"/>
          <w:szCs w:val="24"/>
          <w:lang w:val="pt-PT"/>
        </w:rPr>
        <w:t>ão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Mineira</w:t>
      </w:r>
      <w:r w:rsidR="00D47CE9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Africana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(AMLA) é um projeto de </w:t>
      </w:r>
      <w:r w:rsidR="005D41FD">
        <w:rPr>
          <w:rFonts w:ascii="Arial" w:eastAsia="Arial" w:hAnsi="Arial" w:cs="Arial"/>
          <w:spacing w:val="2"/>
          <w:sz w:val="24"/>
          <w:szCs w:val="24"/>
          <w:lang w:val="pt-PT"/>
        </w:rPr>
        <w:t>recolha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, organização, disseminação, </w:t>
      </w:r>
      <w:r w:rsidR="005D41FD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reforço 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e utilização </w:t>
      </w:r>
      <w:r w:rsidR="005D41FD">
        <w:rPr>
          <w:rFonts w:ascii="Arial" w:eastAsia="Arial" w:hAnsi="Arial" w:cs="Arial"/>
          <w:spacing w:val="2"/>
          <w:sz w:val="24"/>
          <w:szCs w:val="24"/>
          <w:lang w:val="pt-PT"/>
        </w:rPr>
        <w:t>das capacidades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</w:t>
      </w:r>
      <w:r w:rsidR="00725A69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que envolve 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>três atividades principais: (i) a criação da plataforma AMLA, um recurso</w:t>
      </w:r>
      <w:r w:rsidR="005D41FD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sob a forma de balcão único 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digital gratuito para o </w:t>
      </w:r>
      <w:r w:rsidR="005D41FD">
        <w:rPr>
          <w:rFonts w:ascii="Arial" w:eastAsia="Arial" w:hAnsi="Arial" w:cs="Arial"/>
          <w:spacing w:val="2"/>
          <w:sz w:val="24"/>
          <w:szCs w:val="24"/>
          <w:lang w:val="pt-PT"/>
        </w:rPr>
        <w:t>enquadramento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</w:t>
      </w:r>
      <w:r w:rsidR="005D41FD">
        <w:rPr>
          <w:rFonts w:ascii="Arial" w:eastAsia="Arial" w:hAnsi="Arial" w:cs="Arial"/>
          <w:spacing w:val="2"/>
          <w:sz w:val="24"/>
          <w:szCs w:val="24"/>
          <w:lang w:val="pt-PT"/>
        </w:rPr>
        <w:t>jurídico mineiro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</w:t>
      </w:r>
      <w:r w:rsidR="005D41FD">
        <w:rPr>
          <w:rFonts w:ascii="Arial" w:eastAsia="Arial" w:hAnsi="Arial" w:cs="Arial"/>
          <w:spacing w:val="2"/>
          <w:sz w:val="24"/>
          <w:szCs w:val="24"/>
          <w:lang w:val="pt-PT"/>
        </w:rPr>
        <w:t>do continente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</w:t>
      </w:r>
      <w:r w:rsidR="005D41FD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africano 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(código mineiro, regulamentos </w:t>
      </w:r>
      <w:r w:rsidR="005D41FD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mineiros 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e legislação </w:t>
      </w:r>
      <w:r w:rsidR="005D41FD">
        <w:rPr>
          <w:rFonts w:ascii="Arial" w:eastAsia="Arial" w:hAnsi="Arial" w:cs="Arial"/>
          <w:spacing w:val="2"/>
          <w:sz w:val="24"/>
          <w:szCs w:val="24"/>
          <w:lang w:val="pt-PT"/>
        </w:rPr>
        <w:t>conexa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) com </w:t>
      </w:r>
      <w:r w:rsidR="005D41FD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funcionalidades 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>interativ</w:t>
      </w:r>
      <w:r w:rsidR="005D41FD">
        <w:rPr>
          <w:rFonts w:ascii="Arial" w:eastAsia="Arial" w:hAnsi="Arial" w:cs="Arial"/>
          <w:spacing w:val="2"/>
          <w:sz w:val="24"/>
          <w:szCs w:val="24"/>
          <w:lang w:val="pt-PT"/>
        </w:rPr>
        <w:t>a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s </w:t>
      </w:r>
      <w:r w:rsidR="005D41FD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destinadas a 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fornecer dados comparativos; (ii) </w:t>
      </w:r>
      <w:r w:rsidR="005D41FD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produção do Modelo Orientador, um documento anotado que descreve um </w:t>
      </w:r>
      <w:r w:rsidR="005D41FD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conjunto 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de soluções legislativas </w:t>
      </w:r>
      <w:r w:rsidR="005D41FD">
        <w:rPr>
          <w:rFonts w:ascii="Arial" w:eastAsia="Arial" w:hAnsi="Arial" w:cs="Arial"/>
          <w:spacing w:val="2"/>
          <w:sz w:val="24"/>
          <w:szCs w:val="24"/>
          <w:lang w:val="pt-PT"/>
        </w:rPr>
        <w:t>que visam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ajudar os países na preparação ou revisão d</w:t>
      </w:r>
      <w:r w:rsidR="009310D9">
        <w:rPr>
          <w:rFonts w:ascii="Arial" w:eastAsia="Arial" w:hAnsi="Arial" w:cs="Arial"/>
          <w:spacing w:val="2"/>
          <w:sz w:val="24"/>
          <w:szCs w:val="24"/>
          <w:lang w:val="pt-PT"/>
        </w:rPr>
        <w:t>as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suas </w:t>
      </w:r>
      <w:r w:rsidR="009310D9">
        <w:rPr>
          <w:rFonts w:ascii="Arial" w:eastAsia="Arial" w:hAnsi="Arial" w:cs="Arial"/>
          <w:spacing w:val="2"/>
          <w:sz w:val="24"/>
          <w:szCs w:val="24"/>
          <w:lang w:val="pt-PT"/>
        </w:rPr>
        <w:t>legislações mineiras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; e (iii) </w:t>
      </w:r>
      <w:r w:rsidR="009310D9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o reforço das capacidades 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>através da formação (</w:t>
      </w:r>
      <w:r w:rsidR="00642E57">
        <w:rPr>
          <w:rFonts w:ascii="Arial" w:eastAsia="Arial" w:hAnsi="Arial" w:cs="Arial"/>
          <w:spacing w:val="2"/>
          <w:sz w:val="24"/>
          <w:szCs w:val="24"/>
          <w:lang w:val="pt-PT"/>
        </w:rPr>
        <w:t>presencial</w:t>
      </w:r>
      <w:r w:rsidR="009310D9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e </w:t>
      </w:r>
      <w:r w:rsidR="00642E57">
        <w:rPr>
          <w:rFonts w:ascii="Arial" w:eastAsia="Arial" w:hAnsi="Arial" w:cs="Arial"/>
          <w:spacing w:val="2"/>
          <w:sz w:val="24"/>
          <w:szCs w:val="24"/>
          <w:lang w:val="pt-PT"/>
        </w:rPr>
        <w:t>à distância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) de profissionais africanos </w:t>
      </w:r>
      <w:r w:rsidR="009310D9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do direito 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no </w:t>
      </w:r>
      <w:r w:rsidR="00642E57">
        <w:rPr>
          <w:rFonts w:ascii="Arial" w:eastAsia="Arial" w:hAnsi="Arial" w:cs="Arial"/>
          <w:spacing w:val="2"/>
          <w:sz w:val="24"/>
          <w:szCs w:val="24"/>
          <w:lang w:val="pt-PT"/>
        </w:rPr>
        <w:t>âmbito da utilização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da plataforma online e </w:t>
      </w:r>
      <w:r w:rsidR="00642E57">
        <w:rPr>
          <w:rFonts w:ascii="Arial" w:eastAsia="Arial" w:hAnsi="Arial" w:cs="Arial"/>
          <w:spacing w:val="2"/>
          <w:sz w:val="24"/>
          <w:szCs w:val="24"/>
          <w:lang w:val="pt-PT"/>
        </w:rPr>
        <w:t>das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questões gerais </w:t>
      </w:r>
      <w:r w:rsidR="00642E57">
        <w:rPr>
          <w:rFonts w:ascii="Arial" w:eastAsia="Arial" w:hAnsi="Arial" w:cs="Arial"/>
          <w:spacing w:val="2"/>
          <w:sz w:val="24"/>
          <w:szCs w:val="24"/>
          <w:lang w:val="pt-PT"/>
        </w:rPr>
        <w:t>relacionadas com a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le</w:t>
      </w:r>
      <w:r w:rsidR="00642E57">
        <w:rPr>
          <w:rFonts w:ascii="Arial" w:eastAsia="Arial" w:hAnsi="Arial" w:cs="Arial"/>
          <w:spacing w:val="2"/>
          <w:sz w:val="24"/>
          <w:szCs w:val="24"/>
          <w:lang w:val="pt-PT"/>
        </w:rPr>
        <w:t>gislação mineira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>.</w:t>
      </w:r>
    </w:p>
    <w:p w:rsidR="00975DD2" w:rsidRDefault="005904AC" w:rsidP="00AD31D8">
      <w:pPr>
        <w:spacing w:line="276" w:lineRule="auto"/>
        <w:ind w:left="120" w:right="76"/>
        <w:jc w:val="both"/>
        <w:rPr>
          <w:rFonts w:ascii="Arial" w:eastAsia="Arial" w:hAnsi="Arial" w:cs="Arial"/>
          <w:spacing w:val="2"/>
          <w:sz w:val="24"/>
          <w:szCs w:val="24"/>
          <w:lang w:val="pt-PT"/>
        </w:rPr>
      </w:pP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O objetivo do </w:t>
      </w:r>
      <w:r w:rsidR="006F261F">
        <w:rPr>
          <w:rFonts w:ascii="Arial" w:eastAsia="Arial" w:hAnsi="Arial" w:cs="Arial"/>
          <w:spacing w:val="2"/>
          <w:sz w:val="24"/>
          <w:szCs w:val="24"/>
          <w:lang w:val="pt-PT"/>
        </w:rPr>
        <w:t>P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rojeto </w:t>
      </w:r>
      <w:r w:rsidR="00EE36F3">
        <w:rPr>
          <w:rFonts w:ascii="Arial" w:eastAsia="Arial" w:hAnsi="Arial" w:cs="Arial"/>
          <w:spacing w:val="2"/>
          <w:sz w:val="24"/>
          <w:szCs w:val="24"/>
          <w:lang w:val="pt-PT"/>
        </w:rPr>
        <w:t>consiste em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</w:t>
      </w:r>
      <w:r w:rsidR="008E06D2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incentivar 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os países africanos </w:t>
      </w:r>
      <w:r w:rsidR="00EE36F3">
        <w:rPr>
          <w:rFonts w:ascii="Arial" w:eastAsia="Arial" w:hAnsi="Arial" w:cs="Arial"/>
          <w:spacing w:val="2"/>
          <w:sz w:val="24"/>
          <w:szCs w:val="24"/>
          <w:lang w:val="pt-PT"/>
        </w:rPr>
        <w:t>a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</w:t>
      </w:r>
      <w:r w:rsidR="00EE36F3">
        <w:rPr>
          <w:rFonts w:ascii="Arial" w:eastAsia="Arial" w:hAnsi="Arial" w:cs="Arial"/>
          <w:spacing w:val="2"/>
          <w:sz w:val="24"/>
          <w:szCs w:val="24"/>
          <w:lang w:val="pt-PT"/>
        </w:rPr>
        <w:t>tirar o melhor partido possível d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os seus recursos minerais </w:t>
      </w:r>
      <w:r w:rsidR="006F261F">
        <w:rPr>
          <w:rFonts w:ascii="Arial" w:eastAsia="Arial" w:hAnsi="Arial" w:cs="Arial"/>
          <w:spacing w:val="2"/>
          <w:sz w:val="24"/>
          <w:szCs w:val="24"/>
          <w:lang w:val="pt-PT"/>
        </w:rPr>
        <w:t>mediante</w:t>
      </w:r>
      <w:r w:rsidR="00EE36F3">
        <w:rPr>
          <w:rFonts w:ascii="Arial" w:eastAsia="Arial" w:hAnsi="Arial" w:cs="Arial"/>
          <w:spacing w:val="2"/>
          <w:sz w:val="24"/>
          <w:szCs w:val="24"/>
          <w:lang w:val="pt-PT"/>
        </w:rPr>
        <w:t>: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(i) </w:t>
      </w:r>
      <w:r w:rsidR="00EE36F3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promoção da transparência, acessibilidade e comparação das leis </w:t>
      </w:r>
      <w:r w:rsidR="00EE36F3">
        <w:rPr>
          <w:rFonts w:ascii="Arial" w:eastAsia="Arial" w:hAnsi="Arial" w:cs="Arial"/>
          <w:spacing w:val="2"/>
          <w:sz w:val="24"/>
          <w:szCs w:val="24"/>
          <w:lang w:val="pt-PT"/>
        </w:rPr>
        <w:t>mineiras africanas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; (ii) </w:t>
      </w:r>
      <w:r w:rsidR="00EE36F3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>facilita</w:t>
      </w:r>
      <w:r w:rsidR="00EE36F3">
        <w:rPr>
          <w:rFonts w:ascii="Arial" w:eastAsia="Arial" w:hAnsi="Arial" w:cs="Arial"/>
          <w:spacing w:val="2"/>
          <w:sz w:val="24"/>
          <w:szCs w:val="24"/>
          <w:lang w:val="pt-PT"/>
        </w:rPr>
        <w:t>ção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</w:t>
      </w:r>
      <w:r w:rsidR="00EE36F3">
        <w:rPr>
          <w:rFonts w:ascii="Arial" w:eastAsia="Arial" w:hAnsi="Arial" w:cs="Arial"/>
          <w:spacing w:val="2"/>
          <w:sz w:val="24"/>
          <w:szCs w:val="24"/>
          <w:lang w:val="pt-PT"/>
        </w:rPr>
        <w:t>d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>a preparação, revisão e implementação d</w:t>
      </w:r>
      <w:r w:rsidR="00EE36F3">
        <w:rPr>
          <w:rFonts w:ascii="Arial" w:eastAsia="Arial" w:hAnsi="Arial" w:cs="Arial"/>
          <w:spacing w:val="2"/>
          <w:sz w:val="24"/>
          <w:szCs w:val="24"/>
          <w:lang w:val="pt-PT"/>
        </w:rPr>
        <w:t>as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leis </w:t>
      </w:r>
      <w:r w:rsidR="00EE36F3">
        <w:rPr>
          <w:rFonts w:ascii="Arial" w:eastAsia="Arial" w:hAnsi="Arial" w:cs="Arial"/>
          <w:spacing w:val="2"/>
          <w:sz w:val="24"/>
          <w:szCs w:val="24"/>
          <w:lang w:val="pt-PT"/>
        </w:rPr>
        <w:t>mineiras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; (iii) </w:t>
      </w:r>
      <w:r w:rsidR="00EE36F3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>fornec</w:t>
      </w:r>
      <w:r w:rsidR="00EE36F3">
        <w:rPr>
          <w:rFonts w:ascii="Arial" w:eastAsia="Arial" w:hAnsi="Arial" w:cs="Arial"/>
          <w:spacing w:val="2"/>
          <w:sz w:val="24"/>
          <w:szCs w:val="24"/>
          <w:lang w:val="pt-PT"/>
        </w:rPr>
        <w:t>imento de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um</w:t>
      </w:r>
      <w:r w:rsidR="00EE36F3">
        <w:rPr>
          <w:rFonts w:ascii="Arial" w:eastAsia="Arial" w:hAnsi="Arial" w:cs="Arial"/>
          <w:spacing w:val="2"/>
          <w:sz w:val="24"/>
          <w:szCs w:val="24"/>
          <w:lang w:val="pt-PT"/>
        </w:rPr>
        <w:t>a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</w:t>
      </w:r>
      <w:r w:rsidR="00EE36F3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base 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>de dados ativ</w:t>
      </w:r>
      <w:r w:rsidR="00EE36F3">
        <w:rPr>
          <w:rFonts w:ascii="Arial" w:eastAsia="Arial" w:hAnsi="Arial" w:cs="Arial"/>
          <w:spacing w:val="2"/>
          <w:sz w:val="24"/>
          <w:szCs w:val="24"/>
          <w:lang w:val="pt-PT"/>
        </w:rPr>
        <w:t>a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que </w:t>
      </w:r>
      <w:r w:rsidR="00EE36F3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sirva de catalisador para 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>pesquisas e debates polític</w:t>
      </w:r>
      <w:r w:rsidR="00EE36F3">
        <w:rPr>
          <w:rFonts w:ascii="Arial" w:eastAsia="Arial" w:hAnsi="Arial" w:cs="Arial"/>
          <w:spacing w:val="2"/>
          <w:sz w:val="24"/>
          <w:szCs w:val="24"/>
          <w:lang w:val="pt-PT"/>
        </w:rPr>
        <w:t>o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s </w:t>
      </w:r>
      <w:r w:rsidR="00EE36F3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sobre 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questões </w:t>
      </w:r>
      <w:r w:rsidR="006F261F">
        <w:rPr>
          <w:rFonts w:ascii="Arial" w:eastAsia="Arial" w:hAnsi="Arial" w:cs="Arial"/>
          <w:spacing w:val="2"/>
          <w:sz w:val="24"/>
          <w:szCs w:val="24"/>
          <w:lang w:val="pt-PT"/>
        </w:rPr>
        <w:lastRenderedPageBreak/>
        <w:t>jurídicas e regulamentares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; e (iv) </w:t>
      </w:r>
      <w:r w:rsidR="006F261F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>promo</w:t>
      </w:r>
      <w:r w:rsidR="006F261F">
        <w:rPr>
          <w:rFonts w:ascii="Arial" w:eastAsia="Arial" w:hAnsi="Arial" w:cs="Arial"/>
          <w:spacing w:val="2"/>
          <w:sz w:val="24"/>
          <w:szCs w:val="24"/>
          <w:lang w:val="pt-PT"/>
        </w:rPr>
        <w:t>ção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</w:t>
      </w:r>
      <w:r w:rsidR="006F261F">
        <w:rPr>
          <w:rFonts w:ascii="Arial" w:eastAsia="Arial" w:hAnsi="Arial" w:cs="Arial"/>
          <w:spacing w:val="2"/>
          <w:sz w:val="24"/>
          <w:szCs w:val="24"/>
          <w:lang w:val="pt-PT"/>
        </w:rPr>
        <w:t>d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o </w:t>
      </w:r>
      <w:r w:rsidR="006F261F">
        <w:rPr>
          <w:rFonts w:ascii="Arial" w:eastAsia="Arial" w:hAnsi="Arial" w:cs="Arial"/>
          <w:spacing w:val="2"/>
          <w:sz w:val="24"/>
          <w:szCs w:val="24"/>
          <w:lang w:val="pt-PT"/>
        </w:rPr>
        <w:t>reforço das competências jurídicas locais em matéria de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leis </w:t>
      </w:r>
      <w:r w:rsidR="006F261F">
        <w:rPr>
          <w:rFonts w:ascii="Arial" w:eastAsia="Arial" w:hAnsi="Arial" w:cs="Arial"/>
          <w:spacing w:val="2"/>
          <w:sz w:val="24"/>
          <w:szCs w:val="24"/>
          <w:lang w:val="pt-PT"/>
        </w:rPr>
        <w:t>mineiras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africanas. Iniciado pela Vice-Presidência Jurídica do Banco Mundial sob os auspícios do ALSF, o </w:t>
      </w:r>
      <w:r w:rsidR="006F261F">
        <w:rPr>
          <w:rFonts w:ascii="Arial" w:eastAsia="Arial" w:hAnsi="Arial" w:cs="Arial"/>
          <w:spacing w:val="2"/>
          <w:sz w:val="24"/>
          <w:szCs w:val="24"/>
          <w:lang w:val="pt-PT"/>
        </w:rPr>
        <w:t>P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>rojeto</w:t>
      </w:r>
      <w:r w:rsidR="006F261F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foi tr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ansferido </w:t>
      </w:r>
      <w:r w:rsidR="008E06D2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na totalidade 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para </w:t>
      </w:r>
      <w:r w:rsidR="006F261F">
        <w:rPr>
          <w:rFonts w:ascii="Arial" w:eastAsia="Arial" w:hAnsi="Arial" w:cs="Arial"/>
          <w:spacing w:val="2"/>
          <w:sz w:val="24"/>
          <w:szCs w:val="24"/>
          <w:lang w:val="pt-PT"/>
        </w:rPr>
        <w:t>a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ALSF em janeiro de 2017, onde </w:t>
      </w:r>
      <w:r w:rsidR="006F261F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está 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atualmente </w:t>
      </w:r>
      <w:r w:rsidR="006F261F">
        <w:rPr>
          <w:rFonts w:ascii="Arial" w:eastAsia="Arial" w:hAnsi="Arial" w:cs="Arial"/>
          <w:spacing w:val="2"/>
          <w:sz w:val="24"/>
          <w:szCs w:val="24"/>
          <w:lang w:val="pt-PT"/>
        </w:rPr>
        <w:t>a ser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implementado por uma unidade especial chamada Secretaria</w:t>
      </w:r>
      <w:r w:rsidR="009144A1">
        <w:rPr>
          <w:rFonts w:ascii="Arial" w:eastAsia="Arial" w:hAnsi="Arial" w:cs="Arial"/>
          <w:spacing w:val="2"/>
          <w:sz w:val="24"/>
          <w:szCs w:val="24"/>
          <w:lang w:val="pt-PT"/>
        </w:rPr>
        <w:t>do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d</w:t>
      </w:r>
      <w:r w:rsidR="006F261F">
        <w:rPr>
          <w:rFonts w:ascii="Arial" w:eastAsia="Arial" w:hAnsi="Arial" w:cs="Arial"/>
          <w:spacing w:val="2"/>
          <w:sz w:val="24"/>
          <w:szCs w:val="24"/>
          <w:lang w:val="pt-PT"/>
        </w:rPr>
        <w:t>o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AMLA.</w:t>
      </w:r>
    </w:p>
    <w:p w:rsidR="00AD31D8" w:rsidRDefault="00AD31D8" w:rsidP="00AD31D8">
      <w:pPr>
        <w:spacing w:line="276" w:lineRule="auto"/>
        <w:ind w:left="120" w:right="76"/>
        <w:jc w:val="both"/>
        <w:rPr>
          <w:rFonts w:ascii="Arial" w:eastAsia="Arial" w:hAnsi="Arial" w:cs="Arial"/>
          <w:spacing w:val="2"/>
          <w:sz w:val="24"/>
          <w:szCs w:val="24"/>
          <w:lang w:val="pt-PT"/>
        </w:rPr>
      </w:pPr>
    </w:p>
    <w:p w:rsidR="00975DD2" w:rsidRPr="00AD31D8" w:rsidRDefault="005904AC" w:rsidP="00AD31D8">
      <w:pPr>
        <w:spacing w:before="78"/>
        <w:ind w:left="120" w:right="386"/>
        <w:jc w:val="both"/>
        <w:rPr>
          <w:rFonts w:ascii="Arial" w:eastAsia="Arial" w:hAnsi="Arial" w:cs="Arial"/>
          <w:sz w:val="24"/>
          <w:szCs w:val="24"/>
          <w:lang w:val="pt-PT"/>
        </w:rPr>
      </w:pPr>
      <w:r w:rsidRPr="00C54C32">
        <w:rPr>
          <w:rFonts w:ascii="Arial" w:eastAsia="Arial" w:hAnsi="Arial" w:cs="Arial"/>
          <w:b/>
          <w:spacing w:val="1"/>
          <w:sz w:val="24"/>
          <w:szCs w:val="24"/>
          <w:lang w:val="pt-PT"/>
        </w:rPr>
        <w:t>II</w:t>
      </w:r>
      <w:r w:rsidRPr="00C54C32">
        <w:rPr>
          <w:rFonts w:ascii="Arial" w:eastAsia="Arial" w:hAnsi="Arial" w:cs="Arial"/>
          <w:b/>
          <w:sz w:val="24"/>
          <w:szCs w:val="24"/>
          <w:lang w:val="pt-PT"/>
        </w:rPr>
        <w:t>.</w:t>
      </w:r>
      <w:r w:rsidRPr="00C54C32">
        <w:rPr>
          <w:rFonts w:ascii="Arial" w:hAnsi="Arial" w:cs="Arial"/>
          <w:b/>
          <w:spacing w:val="8"/>
          <w:sz w:val="24"/>
          <w:szCs w:val="24"/>
          <w:lang w:val="pt-PT"/>
        </w:rPr>
        <w:t xml:space="preserve"> </w:t>
      </w:r>
      <w:r>
        <w:rPr>
          <w:rFonts w:ascii="Arial" w:hAnsi="Arial" w:cs="Arial"/>
          <w:b/>
          <w:spacing w:val="8"/>
          <w:sz w:val="24"/>
          <w:szCs w:val="24"/>
          <w:lang w:val="pt-PT"/>
        </w:rPr>
        <w:t>JUSTIFICA</w:t>
      </w:r>
      <w:r w:rsidR="00342516">
        <w:rPr>
          <w:rFonts w:ascii="Arial" w:hAnsi="Arial" w:cs="Arial"/>
          <w:b/>
          <w:spacing w:val="8"/>
          <w:sz w:val="24"/>
          <w:szCs w:val="24"/>
          <w:lang w:val="pt-PT"/>
        </w:rPr>
        <w:t xml:space="preserve">ÇÃO DO CONVITE À APRESENTAÇÃO DE CANDIDATURAS PARA AS </w:t>
      </w:r>
      <w:r w:rsidR="00E41C49">
        <w:rPr>
          <w:rFonts w:ascii="Arial" w:hAnsi="Arial" w:cs="Arial"/>
          <w:b/>
          <w:spacing w:val="8"/>
          <w:sz w:val="24"/>
          <w:szCs w:val="24"/>
          <w:lang w:val="pt-PT"/>
        </w:rPr>
        <w:t>UNIVERSIDADE</w:t>
      </w:r>
      <w:r w:rsidR="00342516">
        <w:rPr>
          <w:rFonts w:ascii="Arial" w:hAnsi="Arial" w:cs="Arial"/>
          <w:b/>
          <w:spacing w:val="8"/>
          <w:sz w:val="24"/>
          <w:szCs w:val="24"/>
          <w:lang w:val="pt-PT"/>
        </w:rPr>
        <w:t>S</w:t>
      </w:r>
      <w:r w:rsidR="00E41C49">
        <w:rPr>
          <w:rFonts w:ascii="Arial" w:hAnsi="Arial" w:cs="Arial"/>
          <w:b/>
          <w:spacing w:val="8"/>
          <w:sz w:val="24"/>
          <w:szCs w:val="24"/>
          <w:lang w:val="pt-PT"/>
        </w:rPr>
        <w:t xml:space="preserve"> ANFITRIÃ</w:t>
      </w:r>
      <w:r w:rsidR="00342516">
        <w:rPr>
          <w:rFonts w:ascii="Arial" w:hAnsi="Arial" w:cs="Arial"/>
          <w:b/>
          <w:spacing w:val="8"/>
          <w:sz w:val="24"/>
          <w:szCs w:val="24"/>
          <w:lang w:val="pt-PT"/>
        </w:rPr>
        <w:t>S</w:t>
      </w:r>
      <w:r w:rsidR="00E41C49">
        <w:rPr>
          <w:rFonts w:ascii="Arial" w:hAnsi="Arial" w:cs="Arial"/>
          <w:b/>
          <w:spacing w:val="8"/>
          <w:sz w:val="24"/>
          <w:szCs w:val="24"/>
          <w:lang w:val="pt-PT"/>
        </w:rPr>
        <w:t xml:space="preserve"> </w:t>
      </w:r>
    </w:p>
    <w:p w:rsidR="00975DD2" w:rsidRPr="00AD31D8" w:rsidRDefault="005904AC" w:rsidP="00AD31D8">
      <w:pPr>
        <w:spacing w:line="276" w:lineRule="auto"/>
        <w:jc w:val="both"/>
        <w:rPr>
          <w:rFonts w:ascii="Arial" w:eastAsia="Arial" w:hAnsi="Arial" w:cs="Arial"/>
          <w:spacing w:val="2"/>
          <w:sz w:val="24"/>
          <w:szCs w:val="24"/>
          <w:lang w:val="pt-PT"/>
        </w:rPr>
      </w:pP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O Projeto AMLA pretende </w:t>
      </w:r>
      <w:r w:rsidR="00342516">
        <w:rPr>
          <w:rFonts w:ascii="Arial" w:eastAsia="Arial" w:hAnsi="Arial" w:cs="Arial"/>
          <w:spacing w:val="2"/>
          <w:sz w:val="24"/>
          <w:szCs w:val="24"/>
          <w:lang w:val="pt-PT"/>
        </w:rPr>
        <w:t>estabelecer uma parceria com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três (03) universidades africanas para </w:t>
      </w:r>
      <w:r w:rsidR="00342516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que 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participem na sua implementação. </w:t>
      </w:r>
      <w:r w:rsidR="00342516">
        <w:rPr>
          <w:rFonts w:ascii="Arial" w:eastAsia="Arial" w:hAnsi="Arial" w:cs="Arial"/>
          <w:spacing w:val="2"/>
          <w:sz w:val="24"/>
          <w:szCs w:val="24"/>
          <w:lang w:val="pt-PT"/>
        </w:rPr>
        <w:t>Os presentes T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ermos de </w:t>
      </w:r>
      <w:r w:rsidR="00342516">
        <w:rPr>
          <w:rFonts w:ascii="Arial" w:eastAsia="Arial" w:hAnsi="Arial" w:cs="Arial"/>
          <w:spacing w:val="2"/>
          <w:sz w:val="24"/>
          <w:szCs w:val="24"/>
          <w:lang w:val="pt-PT"/>
        </w:rPr>
        <w:t>R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>eferência (T</w:t>
      </w:r>
      <w:r w:rsidR="00342516">
        <w:rPr>
          <w:rFonts w:ascii="Arial" w:eastAsia="Arial" w:hAnsi="Arial" w:cs="Arial"/>
          <w:spacing w:val="2"/>
          <w:sz w:val="24"/>
          <w:szCs w:val="24"/>
          <w:lang w:val="pt-PT"/>
        </w:rPr>
        <w:t>d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R) descrevem o </w:t>
      </w:r>
      <w:r w:rsidR="00342516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âmbito 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dos serviços </w:t>
      </w:r>
      <w:r w:rsidR="00342516">
        <w:rPr>
          <w:rFonts w:ascii="Arial" w:eastAsia="Arial" w:hAnsi="Arial" w:cs="Arial"/>
          <w:spacing w:val="2"/>
          <w:sz w:val="24"/>
          <w:szCs w:val="24"/>
          <w:lang w:val="pt-PT"/>
        </w:rPr>
        <w:t>a serem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</w:t>
      </w:r>
      <w:r w:rsidR="00342516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prestados 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>pelas universidades.</w:t>
      </w:r>
    </w:p>
    <w:p w:rsidR="00975DD2" w:rsidRPr="00AD31D8" w:rsidRDefault="005904AC" w:rsidP="00AD31D8">
      <w:pPr>
        <w:ind w:left="120" w:right="5029"/>
        <w:jc w:val="both"/>
        <w:rPr>
          <w:rFonts w:ascii="Arial" w:eastAsia="Arial" w:hAnsi="Arial" w:cs="Arial"/>
          <w:sz w:val="24"/>
          <w:szCs w:val="24"/>
          <w:lang w:val="pt-PT"/>
        </w:rPr>
      </w:pPr>
      <w:r w:rsidRPr="00C54C32">
        <w:rPr>
          <w:rFonts w:ascii="Arial" w:eastAsia="Arial" w:hAnsi="Arial" w:cs="Arial"/>
          <w:b/>
          <w:spacing w:val="1"/>
          <w:sz w:val="24"/>
          <w:szCs w:val="24"/>
          <w:lang w:val="pt-PT"/>
        </w:rPr>
        <w:t>III</w:t>
      </w:r>
      <w:r w:rsidRPr="00C54C32">
        <w:rPr>
          <w:rFonts w:ascii="Arial" w:eastAsia="Arial" w:hAnsi="Arial" w:cs="Arial"/>
          <w:b/>
          <w:sz w:val="24"/>
          <w:szCs w:val="24"/>
          <w:lang w:val="pt-PT"/>
        </w:rPr>
        <w:t>.</w:t>
      </w:r>
      <w:r w:rsidRPr="00C54C32">
        <w:rPr>
          <w:rFonts w:ascii="Arial" w:hAnsi="Arial" w:cs="Arial"/>
          <w:b/>
          <w:spacing w:val="8"/>
          <w:sz w:val="24"/>
          <w:szCs w:val="24"/>
          <w:lang w:val="pt-PT"/>
        </w:rPr>
        <w:t xml:space="preserve"> </w:t>
      </w:r>
      <w:r>
        <w:rPr>
          <w:rFonts w:ascii="Arial" w:hAnsi="Arial" w:cs="Arial"/>
          <w:b/>
          <w:spacing w:val="8"/>
          <w:sz w:val="24"/>
          <w:szCs w:val="24"/>
          <w:lang w:val="pt-PT"/>
        </w:rPr>
        <w:t>PAPEL DAS UNIVERSIDADES</w:t>
      </w:r>
      <w:r w:rsidR="00342516">
        <w:rPr>
          <w:rFonts w:ascii="Arial" w:hAnsi="Arial" w:cs="Arial"/>
          <w:b/>
          <w:spacing w:val="8"/>
          <w:sz w:val="24"/>
          <w:szCs w:val="24"/>
          <w:lang w:val="pt-PT"/>
        </w:rPr>
        <w:t xml:space="preserve"> ANFITRIÃS</w:t>
      </w:r>
      <w:r>
        <w:rPr>
          <w:rFonts w:ascii="Arial" w:hAnsi="Arial" w:cs="Arial"/>
          <w:b/>
          <w:spacing w:val="8"/>
          <w:sz w:val="24"/>
          <w:szCs w:val="24"/>
          <w:lang w:val="pt-PT"/>
        </w:rPr>
        <w:t xml:space="preserve"> </w:t>
      </w:r>
    </w:p>
    <w:p w:rsidR="00975DD2" w:rsidRPr="00AD31D8" w:rsidRDefault="005904AC" w:rsidP="00AD31D8">
      <w:pPr>
        <w:spacing w:line="276" w:lineRule="auto"/>
        <w:jc w:val="both"/>
        <w:rPr>
          <w:rFonts w:ascii="Arial" w:eastAsia="Arial" w:hAnsi="Arial" w:cs="Arial"/>
          <w:spacing w:val="2"/>
          <w:sz w:val="24"/>
          <w:szCs w:val="24"/>
          <w:lang w:val="pt-PT"/>
        </w:rPr>
      </w:pP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A plataforma digital AMLA </w:t>
      </w:r>
      <w:r w:rsidR="00342516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está prestes a alcançar a sua maturidade, pelo que entrará em breve em 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fase de manutenção. No entanto, a plataforma continuará a ser atualizada por estudantes de direito que </w:t>
      </w:r>
      <w:r w:rsidR="00342516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receberão uma formação anual sobre </w:t>
      </w:r>
      <w:r w:rsidR="00BE13FF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a utilização 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da plataforma e sobre </w:t>
      </w:r>
      <w:r w:rsidR="00BE13FF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as 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questões </w:t>
      </w:r>
      <w:r w:rsidR="00BE13FF">
        <w:rPr>
          <w:rFonts w:ascii="Arial" w:eastAsia="Arial" w:hAnsi="Arial" w:cs="Arial"/>
          <w:spacing w:val="2"/>
          <w:sz w:val="24"/>
          <w:szCs w:val="24"/>
          <w:lang w:val="pt-PT"/>
        </w:rPr>
        <w:t>relacionadas com o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setor mineiro.</w:t>
      </w:r>
    </w:p>
    <w:p w:rsidR="00975DD2" w:rsidRDefault="005904AC" w:rsidP="00AD31D8">
      <w:pPr>
        <w:spacing w:line="276" w:lineRule="auto"/>
        <w:ind w:right="75"/>
        <w:jc w:val="both"/>
        <w:rPr>
          <w:rFonts w:ascii="Arial" w:eastAsia="Arial" w:hAnsi="Arial" w:cs="Arial"/>
          <w:sz w:val="24"/>
          <w:szCs w:val="24"/>
          <w:lang w:val="pt-PT"/>
        </w:rPr>
      </w:pP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O Secretariado do AMLA procura </w:t>
      </w:r>
      <w:r w:rsidR="00BE13FF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contratar 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>os serviços d</w:t>
      </w:r>
      <w:r w:rsidR="00BE13FF">
        <w:rPr>
          <w:rFonts w:ascii="Arial" w:eastAsia="Arial" w:hAnsi="Arial" w:cs="Arial"/>
          <w:spacing w:val="2"/>
          <w:sz w:val="24"/>
          <w:szCs w:val="24"/>
          <w:lang w:val="pt-PT"/>
        </w:rPr>
        <w:t>e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universidades africanas</w:t>
      </w:r>
      <w:r w:rsidR="00BE13FF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para 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acolher e implementar o projeto. </w:t>
      </w:r>
      <w:r w:rsidR="00BE13FF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Serão selecionadas </w:t>
      </w:r>
      <w:r w:rsidR="00BE13FF">
        <w:rPr>
          <w:rFonts w:ascii="Arial" w:eastAsia="Arial" w:hAnsi="Arial" w:cs="Arial"/>
          <w:b/>
          <w:bCs/>
          <w:spacing w:val="2"/>
          <w:sz w:val="24"/>
          <w:szCs w:val="24"/>
          <w:lang w:val="pt-PT"/>
        </w:rPr>
        <w:t>t</w:t>
      </w:r>
      <w:r w:rsidRPr="00AD31D8">
        <w:rPr>
          <w:rFonts w:ascii="Arial" w:eastAsia="Arial" w:hAnsi="Arial" w:cs="Arial"/>
          <w:b/>
          <w:bCs/>
          <w:spacing w:val="2"/>
          <w:sz w:val="24"/>
          <w:szCs w:val="24"/>
          <w:lang w:val="pt-PT"/>
        </w:rPr>
        <w:t>rês (03)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universidades para desempenhar duas funções principais</w:t>
      </w:r>
      <w:r w:rsidR="00BE13FF">
        <w:rPr>
          <w:rFonts w:ascii="Arial" w:eastAsia="Arial" w:hAnsi="Arial" w:cs="Arial"/>
          <w:spacing w:val="2"/>
          <w:sz w:val="24"/>
          <w:szCs w:val="24"/>
          <w:lang w:val="pt-PT"/>
        </w:rPr>
        <w:t>: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(i) coordenar o trabalho dos </w:t>
      </w:r>
      <w:r w:rsidR="00BE13FF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estudantes 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na plataforma AMLA </w:t>
      </w:r>
      <w:r w:rsidR="00BE13FF">
        <w:rPr>
          <w:rFonts w:ascii="Arial" w:eastAsia="Arial" w:hAnsi="Arial" w:cs="Arial"/>
          <w:spacing w:val="2"/>
          <w:sz w:val="24"/>
          <w:szCs w:val="24"/>
          <w:lang w:val="pt-PT"/>
        </w:rPr>
        <w:t>nas suas próprias línguas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; e (ii) </w:t>
      </w:r>
      <w:r w:rsidR="00BE13FF">
        <w:rPr>
          <w:rFonts w:ascii="Arial" w:eastAsia="Arial" w:hAnsi="Arial" w:cs="Arial"/>
          <w:spacing w:val="2"/>
          <w:sz w:val="24"/>
          <w:szCs w:val="24"/>
          <w:lang w:val="pt-PT"/>
        </w:rPr>
        <w:t>organizar os workshops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anuais </w:t>
      </w:r>
      <w:r w:rsidR="00BE13FF">
        <w:rPr>
          <w:rFonts w:ascii="Arial" w:eastAsia="Arial" w:hAnsi="Arial" w:cs="Arial"/>
          <w:spacing w:val="2"/>
          <w:sz w:val="24"/>
          <w:szCs w:val="24"/>
          <w:lang w:val="pt-PT"/>
        </w:rPr>
        <w:t>sobre o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AMLA </w:t>
      </w:r>
      <w:r w:rsidR="00BE13FF">
        <w:rPr>
          <w:rFonts w:ascii="Arial" w:eastAsia="Arial" w:hAnsi="Arial" w:cs="Arial"/>
          <w:spacing w:val="2"/>
          <w:sz w:val="24"/>
          <w:szCs w:val="24"/>
          <w:lang w:val="pt-PT"/>
        </w:rPr>
        <w:t>de forma alternada nas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três universidades. A </w:t>
      </w:r>
      <w:r w:rsidRPr="000B6B24">
        <w:rPr>
          <w:rFonts w:ascii="Arial" w:eastAsia="Arial" w:hAnsi="Arial" w:cs="Arial"/>
          <w:b/>
          <w:bCs/>
          <w:spacing w:val="2"/>
          <w:sz w:val="24"/>
          <w:szCs w:val="24"/>
          <w:lang w:val="pt-PT"/>
        </w:rPr>
        <w:t xml:space="preserve">composição das universidades implica ter 3 </w:t>
      </w:r>
      <w:r>
        <w:rPr>
          <w:rFonts w:ascii="Arial" w:eastAsia="Arial" w:hAnsi="Arial" w:cs="Arial"/>
          <w:b/>
          <w:spacing w:val="2"/>
          <w:sz w:val="24"/>
          <w:szCs w:val="24"/>
          <w:lang w:val="pt-PT"/>
        </w:rPr>
        <w:t>universidades africanas: uma anglófona, uma lusófona e uma francófona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. </w:t>
      </w:r>
      <w:r w:rsidR="00BE13FF">
        <w:rPr>
          <w:rFonts w:ascii="Arial" w:eastAsia="Arial" w:hAnsi="Arial" w:cs="Arial"/>
          <w:spacing w:val="2"/>
          <w:sz w:val="24"/>
          <w:szCs w:val="24"/>
          <w:lang w:val="pt-PT"/>
        </w:rPr>
        <w:t>Os d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etalhes </w:t>
      </w:r>
      <w:r w:rsidR="00BE13FF">
        <w:rPr>
          <w:rFonts w:ascii="Arial" w:eastAsia="Arial" w:hAnsi="Arial" w:cs="Arial"/>
          <w:spacing w:val="2"/>
          <w:sz w:val="24"/>
          <w:szCs w:val="24"/>
          <w:lang w:val="pt-PT"/>
        </w:rPr>
        <w:t>relativos ao</w:t>
      </w:r>
      <w:r w:rsidR="007F1B59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papel que cada universidade será chamada a desempenhar 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são fornecidos </w:t>
      </w:r>
      <w:r w:rsidR="007F1B59">
        <w:rPr>
          <w:rFonts w:ascii="Arial" w:eastAsia="Arial" w:hAnsi="Arial" w:cs="Arial"/>
          <w:spacing w:val="2"/>
          <w:sz w:val="24"/>
          <w:szCs w:val="24"/>
          <w:lang w:val="pt-PT"/>
        </w:rPr>
        <w:t>a seguir</w:t>
      </w:r>
      <w:r>
        <w:rPr>
          <w:rFonts w:ascii="Arial" w:eastAsia="Arial" w:hAnsi="Arial" w:cs="Arial"/>
          <w:sz w:val="24"/>
          <w:szCs w:val="24"/>
          <w:lang w:val="pt-PT"/>
        </w:rPr>
        <w:t>.</w:t>
      </w:r>
    </w:p>
    <w:p w:rsidR="00975DD2" w:rsidRDefault="00975DD2">
      <w:pPr>
        <w:spacing w:before="1" w:line="240" w:lineRule="exact"/>
        <w:rPr>
          <w:rFonts w:ascii="Arial" w:hAnsi="Arial" w:cs="Arial"/>
          <w:sz w:val="24"/>
          <w:szCs w:val="24"/>
          <w:lang w:val="pt-PT"/>
        </w:rPr>
      </w:pPr>
    </w:p>
    <w:p w:rsidR="00975DD2" w:rsidRPr="00AD31D8" w:rsidRDefault="005904AC" w:rsidP="00AD31D8">
      <w:pPr>
        <w:ind w:left="840"/>
        <w:rPr>
          <w:rFonts w:ascii="Arial" w:eastAsia="Arial" w:hAnsi="Arial" w:cs="Arial"/>
          <w:sz w:val="24"/>
          <w:szCs w:val="24"/>
          <w:lang w:val="pt-PT"/>
        </w:rPr>
      </w:pPr>
      <w:r w:rsidRPr="00C54C32">
        <w:rPr>
          <w:rFonts w:ascii="Arial" w:eastAsia="Arial" w:hAnsi="Arial" w:cs="Arial"/>
          <w:b/>
          <w:sz w:val="24"/>
          <w:szCs w:val="24"/>
          <w:lang w:val="pt-PT"/>
        </w:rPr>
        <w:t>A.</w:t>
      </w:r>
      <w:r w:rsidRPr="00C54C32">
        <w:rPr>
          <w:rFonts w:ascii="Arial" w:hAnsi="Arial" w:cs="Arial"/>
          <w:b/>
          <w:spacing w:val="13"/>
          <w:sz w:val="24"/>
          <w:szCs w:val="24"/>
          <w:lang w:val="pt-PT"/>
        </w:rPr>
        <w:t xml:space="preserve"> </w:t>
      </w:r>
      <w:r>
        <w:rPr>
          <w:rFonts w:ascii="Arial" w:hAnsi="Arial" w:cs="Arial"/>
          <w:b/>
          <w:spacing w:val="13"/>
          <w:sz w:val="24"/>
          <w:szCs w:val="24"/>
          <w:lang w:val="pt-PT"/>
        </w:rPr>
        <w:t xml:space="preserve"> Papel das Universidades </w:t>
      </w:r>
      <w:r w:rsidR="00E41C49">
        <w:rPr>
          <w:rFonts w:ascii="Arial" w:hAnsi="Arial" w:cs="Arial"/>
          <w:b/>
          <w:spacing w:val="13"/>
          <w:sz w:val="24"/>
          <w:szCs w:val="24"/>
          <w:lang w:val="pt-PT"/>
        </w:rPr>
        <w:t>Anfitriãs</w:t>
      </w:r>
      <w:r>
        <w:rPr>
          <w:rFonts w:ascii="Arial" w:hAnsi="Arial" w:cs="Arial"/>
          <w:b/>
          <w:spacing w:val="13"/>
          <w:sz w:val="24"/>
          <w:szCs w:val="24"/>
          <w:lang w:val="pt-PT"/>
        </w:rPr>
        <w:t xml:space="preserve"> </w:t>
      </w:r>
      <w:r w:rsidR="007F1B59">
        <w:rPr>
          <w:rFonts w:ascii="Arial" w:hAnsi="Arial" w:cs="Arial"/>
          <w:b/>
          <w:spacing w:val="13"/>
          <w:sz w:val="24"/>
          <w:szCs w:val="24"/>
          <w:lang w:val="pt-PT"/>
        </w:rPr>
        <w:t>no âmbito do</w:t>
      </w:r>
      <w:r>
        <w:rPr>
          <w:rFonts w:ascii="Arial" w:hAnsi="Arial" w:cs="Arial"/>
          <w:b/>
          <w:spacing w:val="13"/>
          <w:sz w:val="24"/>
          <w:szCs w:val="24"/>
          <w:lang w:val="pt-PT"/>
        </w:rPr>
        <w:t xml:space="preserve"> Projeto AMLA</w:t>
      </w:r>
    </w:p>
    <w:p w:rsidR="00975DD2" w:rsidRDefault="005904AC">
      <w:pPr>
        <w:spacing w:before="1" w:line="276" w:lineRule="auto"/>
        <w:jc w:val="both"/>
        <w:rPr>
          <w:rFonts w:ascii="Arial" w:eastAsia="Arial" w:hAnsi="Arial" w:cs="Arial"/>
          <w:spacing w:val="2"/>
          <w:sz w:val="24"/>
          <w:szCs w:val="24"/>
          <w:lang w:val="pt-PT"/>
        </w:rPr>
      </w:pP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O principal papel das universidades </w:t>
      </w:r>
      <w:r w:rsidR="007F1B59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consistirá em acolher 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o Projeto AMLA. Das três (03) universidades selecionadas, uma será a curadora do Projeto, enquanto as outras duas universidades desempenharão um papel de apoio </w:t>
      </w:r>
      <w:r w:rsidR="007F1B59">
        <w:rPr>
          <w:rFonts w:ascii="Arial" w:eastAsia="Arial" w:hAnsi="Arial" w:cs="Arial"/>
          <w:spacing w:val="2"/>
          <w:sz w:val="24"/>
          <w:szCs w:val="24"/>
          <w:lang w:val="pt-PT"/>
        </w:rPr>
        <w:t>à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principal anfitriã. As universidades coordenarão as atividades dos </w:t>
      </w:r>
      <w:r w:rsidR="007F1B59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estudantes 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selecionados ao longo do ano, assegurando que cada estudante </w:t>
      </w:r>
      <w:r w:rsidR="00E41C49">
        <w:rPr>
          <w:rFonts w:ascii="Arial" w:eastAsia="Arial" w:hAnsi="Arial" w:cs="Arial"/>
          <w:spacing w:val="2"/>
          <w:sz w:val="24"/>
          <w:szCs w:val="24"/>
          <w:lang w:val="pt-PT"/>
        </w:rPr>
        <w:t>anglófono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, francófono e lusófono seja </w:t>
      </w:r>
      <w:r w:rsidR="00F61837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acompanhado 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e apoiado por uma universidade anglófona, francófona e lusófona, respetivamente. Cada universidade anfitriã também </w:t>
      </w:r>
      <w:r w:rsidR="00E1691D">
        <w:rPr>
          <w:rFonts w:ascii="Arial" w:eastAsia="Arial" w:hAnsi="Arial" w:cs="Arial"/>
          <w:spacing w:val="2"/>
          <w:sz w:val="24"/>
          <w:szCs w:val="24"/>
          <w:lang w:val="pt-PT"/>
        </w:rPr>
        <w:t>deverá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pagar </w:t>
      </w:r>
      <w:r w:rsidR="00E1691D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um 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>“</w:t>
      </w:r>
      <w:r w:rsidR="00E1691D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montante fixo com base na avaliação do 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>control</w:t>
      </w:r>
      <w:r w:rsidR="00E1691D">
        <w:rPr>
          <w:rFonts w:ascii="Arial" w:eastAsia="Arial" w:hAnsi="Arial" w:cs="Arial"/>
          <w:spacing w:val="2"/>
          <w:sz w:val="24"/>
          <w:szCs w:val="24"/>
          <w:lang w:val="pt-PT"/>
        </w:rPr>
        <w:t>o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d</w:t>
      </w:r>
      <w:r w:rsidR="00E1691D">
        <w:rPr>
          <w:rFonts w:ascii="Arial" w:eastAsia="Arial" w:hAnsi="Arial" w:cs="Arial"/>
          <w:spacing w:val="2"/>
          <w:sz w:val="24"/>
          <w:szCs w:val="24"/>
          <w:lang w:val="pt-PT"/>
        </w:rPr>
        <w:t>a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qualidade” a</w:t>
      </w:r>
      <w:r w:rsidR="00E1691D">
        <w:rPr>
          <w:rFonts w:ascii="Arial" w:eastAsia="Arial" w:hAnsi="Arial" w:cs="Arial"/>
          <w:spacing w:val="2"/>
          <w:sz w:val="24"/>
          <w:szCs w:val="24"/>
          <w:lang w:val="pt-PT"/>
        </w:rPr>
        <w:t>os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seus </w:t>
      </w:r>
      <w:r w:rsidR="00E1691D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estudantes 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e </w:t>
      </w:r>
      <w:r w:rsidR="00E1691D">
        <w:rPr>
          <w:rFonts w:ascii="Arial" w:eastAsia="Arial" w:hAnsi="Arial" w:cs="Arial"/>
          <w:spacing w:val="2"/>
          <w:sz w:val="24"/>
          <w:szCs w:val="24"/>
          <w:lang w:val="pt-PT"/>
        </w:rPr>
        <w:t>ao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s de outras universidades que partilham </w:t>
      </w:r>
      <w:r w:rsidR="00E1691D">
        <w:rPr>
          <w:rFonts w:ascii="Arial" w:eastAsia="Arial" w:hAnsi="Arial" w:cs="Arial"/>
          <w:spacing w:val="2"/>
          <w:sz w:val="24"/>
          <w:szCs w:val="24"/>
          <w:lang w:val="pt-PT"/>
        </w:rPr>
        <w:t>a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mesm</w:t>
      </w:r>
      <w:r w:rsidR="00E1691D">
        <w:rPr>
          <w:rFonts w:ascii="Arial" w:eastAsia="Arial" w:hAnsi="Arial" w:cs="Arial"/>
          <w:spacing w:val="2"/>
          <w:sz w:val="24"/>
          <w:szCs w:val="24"/>
          <w:lang w:val="pt-PT"/>
        </w:rPr>
        <w:t>a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</w:t>
      </w:r>
      <w:r w:rsidR="00E1691D">
        <w:rPr>
          <w:rFonts w:ascii="Arial" w:eastAsia="Arial" w:hAnsi="Arial" w:cs="Arial"/>
          <w:spacing w:val="2"/>
          <w:sz w:val="24"/>
          <w:szCs w:val="24"/>
          <w:lang w:val="pt-PT"/>
        </w:rPr>
        <w:t>língua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>.</w:t>
      </w:r>
    </w:p>
    <w:p w:rsidR="00AD31D8" w:rsidRDefault="00AD31D8">
      <w:pPr>
        <w:ind w:left="1416"/>
        <w:rPr>
          <w:rFonts w:ascii="Arial" w:eastAsia="Arial" w:hAnsi="Arial" w:cs="Arial"/>
          <w:b/>
          <w:spacing w:val="1"/>
          <w:sz w:val="24"/>
          <w:szCs w:val="24"/>
          <w:lang w:val="pt-PT"/>
        </w:rPr>
      </w:pPr>
    </w:p>
    <w:p w:rsidR="00AD31D8" w:rsidRDefault="00AD31D8">
      <w:pPr>
        <w:ind w:left="1416"/>
        <w:rPr>
          <w:rFonts w:ascii="Arial" w:eastAsia="Arial" w:hAnsi="Arial" w:cs="Arial"/>
          <w:b/>
          <w:spacing w:val="1"/>
          <w:sz w:val="24"/>
          <w:szCs w:val="24"/>
          <w:lang w:val="pt-PT"/>
        </w:rPr>
      </w:pPr>
    </w:p>
    <w:p w:rsidR="00AD31D8" w:rsidRDefault="00AD31D8">
      <w:pPr>
        <w:ind w:left="1416"/>
        <w:rPr>
          <w:rFonts w:ascii="Arial" w:eastAsia="Arial" w:hAnsi="Arial" w:cs="Arial"/>
          <w:b/>
          <w:spacing w:val="1"/>
          <w:sz w:val="24"/>
          <w:szCs w:val="24"/>
          <w:lang w:val="pt-PT"/>
        </w:rPr>
      </w:pPr>
    </w:p>
    <w:p w:rsidR="00975DD2" w:rsidRPr="003230EE" w:rsidRDefault="005904AC" w:rsidP="003230EE">
      <w:pPr>
        <w:ind w:left="1416"/>
        <w:rPr>
          <w:rFonts w:ascii="Arial" w:hAnsi="Arial" w:cs="Arial"/>
          <w:b/>
          <w:sz w:val="24"/>
          <w:szCs w:val="24"/>
          <w:lang w:val="pt-PT"/>
        </w:rPr>
      </w:pPr>
      <w:r w:rsidRPr="00C54C32">
        <w:rPr>
          <w:rFonts w:ascii="Arial" w:eastAsia="Arial" w:hAnsi="Arial" w:cs="Arial"/>
          <w:b/>
          <w:spacing w:val="1"/>
          <w:sz w:val="24"/>
          <w:szCs w:val="24"/>
          <w:lang w:val="pt-PT"/>
        </w:rPr>
        <w:t>1</w:t>
      </w:r>
      <w:r w:rsidRPr="00C54C32">
        <w:rPr>
          <w:rFonts w:ascii="Arial" w:eastAsia="Arial" w:hAnsi="Arial" w:cs="Arial"/>
          <w:b/>
          <w:sz w:val="24"/>
          <w:szCs w:val="24"/>
          <w:lang w:val="pt-PT"/>
        </w:rPr>
        <w:t>.</w:t>
      </w:r>
      <w:r w:rsidRPr="00C54C32">
        <w:rPr>
          <w:rFonts w:ascii="Arial" w:hAnsi="Arial" w:cs="Arial"/>
          <w:b/>
          <w:sz w:val="24"/>
          <w:szCs w:val="24"/>
          <w:lang w:val="pt-PT"/>
        </w:rPr>
        <w:t xml:space="preserve">  </w:t>
      </w:r>
      <w:r>
        <w:rPr>
          <w:rFonts w:ascii="Arial" w:hAnsi="Arial" w:cs="Arial"/>
          <w:b/>
          <w:sz w:val="24"/>
          <w:szCs w:val="24"/>
          <w:lang w:val="pt-PT"/>
        </w:rPr>
        <w:t>A plataforma do AMLA e a formação d</w:t>
      </w:r>
      <w:r w:rsidR="00E1691D">
        <w:rPr>
          <w:rFonts w:ascii="Arial" w:hAnsi="Arial" w:cs="Arial"/>
          <w:b/>
          <w:sz w:val="24"/>
          <w:szCs w:val="24"/>
          <w:lang w:val="pt-PT"/>
        </w:rPr>
        <w:t>os</w:t>
      </w:r>
      <w:r>
        <w:rPr>
          <w:rFonts w:ascii="Arial" w:hAnsi="Arial" w:cs="Arial"/>
          <w:b/>
          <w:sz w:val="24"/>
          <w:szCs w:val="24"/>
          <w:lang w:val="pt-PT"/>
        </w:rPr>
        <w:t xml:space="preserve"> estudantes </w:t>
      </w:r>
      <w:r w:rsidRPr="00C54C32">
        <w:rPr>
          <w:rFonts w:ascii="Arial" w:hAnsi="Arial" w:cs="Arial"/>
          <w:b/>
          <w:spacing w:val="45"/>
          <w:sz w:val="24"/>
          <w:szCs w:val="24"/>
          <w:lang w:val="pt-PT"/>
        </w:rPr>
        <w:t xml:space="preserve"> </w:t>
      </w:r>
    </w:p>
    <w:p w:rsidR="00975DD2" w:rsidRPr="00AD31D8" w:rsidRDefault="005904AC" w:rsidP="003230EE">
      <w:pPr>
        <w:spacing w:line="276" w:lineRule="auto"/>
        <w:ind w:right="76"/>
        <w:jc w:val="both"/>
        <w:rPr>
          <w:rFonts w:ascii="Arial" w:eastAsia="Arial" w:hAnsi="Arial" w:cs="Arial"/>
          <w:color w:val="000000"/>
          <w:sz w:val="24"/>
          <w:szCs w:val="24"/>
          <w:lang w:val="pt-PT"/>
        </w:rPr>
      </w:pPr>
      <w:r>
        <w:rPr>
          <w:rFonts w:ascii="Arial" w:eastAsia="Arial" w:hAnsi="Arial" w:cs="Arial"/>
          <w:spacing w:val="2"/>
          <w:sz w:val="24"/>
          <w:szCs w:val="24"/>
          <w:lang w:val="pt-PT"/>
        </w:rPr>
        <w:t>A</w:t>
      </w:r>
      <w:r>
        <w:rPr>
          <w:rFonts w:ascii="Arial" w:hAnsi="Arial" w:cs="Arial"/>
          <w:spacing w:val="-4"/>
          <w:sz w:val="24"/>
          <w:szCs w:val="24"/>
          <w:lang w:val="pt-PT"/>
        </w:rPr>
        <w:t xml:space="preserve"> </w:t>
      </w:r>
      <w:r w:rsidR="00E1691D">
        <w:rPr>
          <w:rFonts w:ascii="Arial" w:hAnsi="Arial" w:cs="Arial"/>
          <w:spacing w:val="-4"/>
          <w:sz w:val="24"/>
          <w:szCs w:val="24"/>
          <w:lang w:val="pt-PT"/>
        </w:rPr>
        <w:t xml:space="preserve">Plataforma </w:t>
      </w:r>
      <w:r>
        <w:rPr>
          <w:rFonts w:ascii="Arial" w:eastAsia="Arial" w:hAnsi="Arial" w:cs="Arial"/>
          <w:color w:val="0562C1"/>
          <w:spacing w:val="1"/>
          <w:sz w:val="24"/>
          <w:szCs w:val="24"/>
          <w:u w:val="single" w:color="0562C1"/>
          <w:lang w:val="pt-PT"/>
        </w:rPr>
        <w:t>A</w:t>
      </w:r>
      <w:r>
        <w:rPr>
          <w:rFonts w:ascii="Arial" w:eastAsia="Arial" w:hAnsi="Arial" w:cs="Arial"/>
          <w:color w:val="0562C1"/>
          <w:sz w:val="24"/>
          <w:szCs w:val="24"/>
          <w:u w:val="single" w:color="0562C1"/>
          <w:lang w:val="pt-PT"/>
        </w:rPr>
        <w:t>M</w:t>
      </w:r>
      <w:r>
        <w:rPr>
          <w:rFonts w:ascii="Arial" w:eastAsia="Arial" w:hAnsi="Arial" w:cs="Arial"/>
          <w:color w:val="0562C1"/>
          <w:spacing w:val="1"/>
          <w:sz w:val="24"/>
          <w:szCs w:val="24"/>
          <w:u w:val="single" w:color="0562C1"/>
          <w:lang w:val="pt-PT"/>
        </w:rPr>
        <w:t>L</w:t>
      </w:r>
      <w:r>
        <w:rPr>
          <w:rFonts w:ascii="Arial" w:eastAsia="Arial" w:hAnsi="Arial" w:cs="Arial"/>
          <w:color w:val="0562C1"/>
          <w:sz w:val="24"/>
          <w:szCs w:val="24"/>
          <w:u w:val="single" w:color="0562C1"/>
          <w:lang w:val="pt-PT"/>
        </w:rPr>
        <w:t>A</w:t>
      </w:r>
      <w:r>
        <w:rPr>
          <w:rFonts w:ascii="Arial" w:eastAsia="Arial" w:hAnsi="Arial" w:cs="Arial"/>
          <w:color w:val="0562C1"/>
          <w:spacing w:val="-77"/>
          <w:sz w:val="24"/>
          <w:szCs w:val="24"/>
          <w:u w:val="single" w:color="0562C1"/>
          <w:lang w:val="pt-PT"/>
        </w:rPr>
        <w:t xml:space="preserve"> </w:t>
      </w:r>
      <w:r>
        <w:rPr>
          <w:rFonts w:ascii="Arial" w:hAnsi="Arial" w:cs="Arial"/>
          <w:color w:val="0562C1"/>
          <w:spacing w:val="-10"/>
          <w:sz w:val="24"/>
          <w:szCs w:val="24"/>
          <w:lang w:val="pt-PT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lang w:val="pt-PT"/>
        </w:rPr>
        <w:t xml:space="preserve">é um recurso gratuito </w:t>
      </w:r>
      <w:r w:rsidR="00E1691D">
        <w:rPr>
          <w:rFonts w:ascii="Arial" w:eastAsia="Arial" w:hAnsi="Arial" w:cs="Arial"/>
          <w:color w:val="000000"/>
          <w:sz w:val="24"/>
          <w:szCs w:val="24"/>
          <w:lang w:val="pt-PT"/>
        </w:rPr>
        <w:t>que assume a forma de um balcão único d</w:t>
      </w:r>
      <w:r>
        <w:rPr>
          <w:rFonts w:ascii="Arial" w:eastAsia="Arial" w:hAnsi="Arial" w:cs="Arial"/>
          <w:color w:val="000000"/>
          <w:sz w:val="24"/>
          <w:szCs w:val="24"/>
          <w:lang w:val="pt-PT"/>
        </w:rPr>
        <w:t>a legislação mineira africana</w:t>
      </w:r>
      <w:r w:rsidR="00F61837">
        <w:rPr>
          <w:rFonts w:ascii="Arial" w:eastAsia="Arial" w:hAnsi="Arial" w:cs="Arial"/>
          <w:color w:val="000000"/>
          <w:sz w:val="24"/>
          <w:szCs w:val="24"/>
          <w:lang w:val="pt-PT"/>
        </w:rPr>
        <w:t>,</w:t>
      </w:r>
      <w:r w:rsidR="008E06D2">
        <w:rPr>
          <w:rFonts w:ascii="Arial" w:eastAsia="Arial" w:hAnsi="Arial" w:cs="Arial"/>
          <w:color w:val="000000"/>
          <w:sz w:val="24"/>
          <w:szCs w:val="24"/>
          <w:lang w:val="pt-PT"/>
        </w:rPr>
        <w:t xml:space="preserve"> </w:t>
      </w:r>
      <w:r w:rsidR="00E162BB">
        <w:rPr>
          <w:rFonts w:ascii="Arial" w:eastAsia="Arial" w:hAnsi="Arial" w:cs="Arial"/>
          <w:color w:val="000000"/>
          <w:sz w:val="24"/>
          <w:szCs w:val="24"/>
          <w:lang w:val="pt-PT"/>
        </w:rPr>
        <w:t>disponibiliza</w:t>
      </w:r>
      <w:r w:rsidR="00F61837">
        <w:rPr>
          <w:rFonts w:ascii="Arial" w:eastAsia="Arial" w:hAnsi="Arial" w:cs="Arial"/>
          <w:color w:val="000000"/>
          <w:sz w:val="24"/>
          <w:szCs w:val="24"/>
          <w:lang w:val="pt-PT"/>
        </w:rPr>
        <w:t>ndo</w:t>
      </w:r>
      <w:r>
        <w:rPr>
          <w:rFonts w:ascii="Arial" w:eastAsia="Arial" w:hAnsi="Arial" w:cs="Arial"/>
          <w:color w:val="000000"/>
          <w:sz w:val="24"/>
          <w:szCs w:val="24"/>
          <w:lang w:val="pt-PT"/>
        </w:rPr>
        <w:t xml:space="preserve"> ao público os 53 códigos </w:t>
      </w:r>
      <w:r w:rsidR="00E1691D">
        <w:rPr>
          <w:rFonts w:ascii="Arial" w:eastAsia="Arial" w:hAnsi="Arial" w:cs="Arial"/>
          <w:color w:val="000000"/>
          <w:sz w:val="24"/>
          <w:szCs w:val="24"/>
          <w:lang w:val="pt-PT"/>
        </w:rPr>
        <w:t>mineiros</w:t>
      </w:r>
      <w:r>
        <w:rPr>
          <w:rFonts w:ascii="Arial" w:eastAsia="Arial" w:hAnsi="Arial" w:cs="Arial"/>
          <w:color w:val="000000"/>
          <w:sz w:val="24"/>
          <w:szCs w:val="24"/>
          <w:lang w:val="pt-PT"/>
        </w:rPr>
        <w:t xml:space="preserve"> existentes no continente </w:t>
      </w:r>
      <w:r w:rsidR="00E1691D">
        <w:rPr>
          <w:rFonts w:ascii="Arial" w:eastAsia="Arial" w:hAnsi="Arial" w:cs="Arial"/>
          <w:color w:val="000000"/>
          <w:sz w:val="24"/>
          <w:szCs w:val="24"/>
          <w:lang w:val="pt-PT"/>
        </w:rPr>
        <w:t>nu</w:t>
      </w:r>
      <w:r>
        <w:rPr>
          <w:rFonts w:ascii="Arial" w:eastAsia="Arial" w:hAnsi="Arial" w:cs="Arial"/>
          <w:color w:val="000000"/>
          <w:sz w:val="24"/>
          <w:szCs w:val="24"/>
          <w:lang w:val="pt-PT"/>
        </w:rPr>
        <w:t xml:space="preserve">m formato </w:t>
      </w:r>
      <w:r w:rsidR="009D0E63">
        <w:rPr>
          <w:rFonts w:ascii="Arial" w:eastAsia="Arial" w:hAnsi="Arial" w:cs="Arial"/>
          <w:color w:val="000000"/>
          <w:sz w:val="24"/>
          <w:szCs w:val="24"/>
          <w:lang w:val="pt-PT"/>
        </w:rPr>
        <w:t>fácil de ler e de consultar</w:t>
      </w:r>
      <w:r>
        <w:rPr>
          <w:rFonts w:ascii="Arial" w:eastAsia="Arial" w:hAnsi="Arial" w:cs="Arial"/>
          <w:color w:val="000000"/>
          <w:sz w:val="24"/>
          <w:szCs w:val="24"/>
          <w:lang w:val="pt-PT"/>
        </w:rPr>
        <w:t xml:space="preserve"> e disponível para download. A plataforma também fornece uma ferramenta de comparação </w:t>
      </w:r>
      <w:r w:rsidR="009D0E63">
        <w:rPr>
          <w:rFonts w:ascii="Arial" w:eastAsia="Arial" w:hAnsi="Arial" w:cs="Arial"/>
          <w:color w:val="000000"/>
          <w:sz w:val="24"/>
          <w:szCs w:val="24"/>
          <w:lang w:val="pt-PT"/>
        </w:rPr>
        <w:t xml:space="preserve">de disposições especificas </w:t>
      </w:r>
      <w:r>
        <w:rPr>
          <w:rFonts w:ascii="Arial" w:eastAsia="Arial" w:hAnsi="Arial" w:cs="Arial"/>
          <w:color w:val="000000"/>
          <w:sz w:val="24"/>
          <w:szCs w:val="24"/>
          <w:lang w:val="pt-PT"/>
        </w:rPr>
        <w:t xml:space="preserve">país </w:t>
      </w:r>
      <w:r w:rsidR="009D0E63">
        <w:rPr>
          <w:rFonts w:ascii="Arial" w:eastAsia="Arial" w:hAnsi="Arial" w:cs="Arial"/>
          <w:color w:val="000000"/>
          <w:sz w:val="24"/>
          <w:szCs w:val="24"/>
          <w:lang w:val="pt-PT"/>
        </w:rPr>
        <w:t xml:space="preserve">por </w:t>
      </w:r>
      <w:r>
        <w:rPr>
          <w:rFonts w:ascii="Arial" w:eastAsia="Arial" w:hAnsi="Arial" w:cs="Arial"/>
          <w:color w:val="000000"/>
          <w:sz w:val="24"/>
          <w:szCs w:val="24"/>
          <w:lang w:val="pt-PT"/>
        </w:rPr>
        <w:t xml:space="preserve">país. </w:t>
      </w:r>
      <w:r w:rsidR="00E162BB">
        <w:rPr>
          <w:rFonts w:ascii="Arial" w:eastAsia="Arial" w:hAnsi="Arial" w:cs="Arial"/>
          <w:color w:val="000000"/>
          <w:sz w:val="24"/>
          <w:szCs w:val="24"/>
          <w:lang w:val="pt-PT"/>
        </w:rPr>
        <w:t>É</w:t>
      </w:r>
      <w:r>
        <w:rPr>
          <w:rFonts w:ascii="Arial" w:eastAsia="Arial" w:hAnsi="Arial" w:cs="Arial"/>
          <w:color w:val="000000"/>
          <w:sz w:val="24"/>
          <w:szCs w:val="24"/>
          <w:lang w:val="pt-PT"/>
        </w:rPr>
        <w:t xml:space="preserve"> atualizada </w:t>
      </w:r>
      <w:r w:rsidR="009D0E63">
        <w:rPr>
          <w:rFonts w:ascii="Arial" w:eastAsia="Arial" w:hAnsi="Arial" w:cs="Arial"/>
          <w:color w:val="000000"/>
          <w:sz w:val="24"/>
          <w:szCs w:val="24"/>
          <w:lang w:val="pt-PT"/>
        </w:rPr>
        <w:t xml:space="preserve">sempre que sejam introduzidas </w:t>
      </w:r>
      <w:r>
        <w:rPr>
          <w:rFonts w:ascii="Arial" w:eastAsia="Arial" w:hAnsi="Arial" w:cs="Arial"/>
          <w:color w:val="000000"/>
          <w:sz w:val="24"/>
          <w:szCs w:val="24"/>
          <w:lang w:val="pt-PT"/>
        </w:rPr>
        <w:t xml:space="preserve">alterações </w:t>
      </w:r>
      <w:r w:rsidR="009D0E63">
        <w:rPr>
          <w:rFonts w:ascii="Arial" w:eastAsia="Arial" w:hAnsi="Arial" w:cs="Arial"/>
          <w:color w:val="000000"/>
          <w:sz w:val="24"/>
          <w:szCs w:val="24"/>
          <w:lang w:val="pt-PT"/>
        </w:rPr>
        <w:t>a</w:t>
      </w:r>
      <w:r>
        <w:rPr>
          <w:rFonts w:ascii="Arial" w:eastAsia="Arial" w:hAnsi="Arial" w:cs="Arial"/>
          <w:color w:val="000000"/>
          <w:sz w:val="24"/>
          <w:szCs w:val="24"/>
          <w:lang w:val="pt-PT"/>
        </w:rPr>
        <w:t>os códigos</w:t>
      </w:r>
      <w:r w:rsidR="009D0E63">
        <w:rPr>
          <w:rFonts w:ascii="Arial" w:eastAsia="Arial" w:hAnsi="Arial" w:cs="Arial"/>
          <w:color w:val="000000"/>
          <w:sz w:val="24"/>
          <w:szCs w:val="24"/>
          <w:lang w:val="pt-PT"/>
        </w:rPr>
        <w:t xml:space="preserve"> e regulamentos</w:t>
      </w:r>
      <w:r>
        <w:rPr>
          <w:rFonts w:ascii="Arial" w:eastAsia="Arial" w:hAnsi="Arial" w:cs="Arial"/>
          <w:color w:val="000000"/>
          <w:sz w:val="24"/>
          <w:szCs w:val="24"/>
          <w:lang w:val="pt-PT"/>
        </w:rPr>
        <w:t xml:space="preserve"> mineiros</w:t>
      </w:r>
      <w:r w:rsidR="009D0E63">
        <w:rPr>
          <w:rFonts w:ascii="Arial" w:eastAsia="Arial" w:hAnsi="Arial" w:cs="Arial"/>
          <w:color w:val="000000"/>
          <w:sz w:val="24"/>
          <w:szCs w:val="24"/>
          <w:lang w:val="pt-PT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lang w:val="pt-PT"/>
        </w:rPr>
        <w:t xml:space="preserve">e </w:t>
      </w:r>
      <w:r w:rsidR="009D0E63">
        <w:rPr>
          <w:rFonts w:ascii="Arial" w:eastAsia="Arial" w:hAnsi="Arial" w:cs="Arial"/>
          <w:color w:val="000000"/>
          <w:sz w:val="24"/>
          <w:szCs w:val="24"/>
          <w:lang w:val="pt-PT"/>
        </w:rPr>
        <w:t xml:space="preserve">à </w:t>
      </w:r>
      <w:r>
        <w:rPr>
          <w:rFonts w:ascii="Arial" w:eastAsia="Arial" w:hAnsi="Arial" w:cs="Arial"/>
          <w:color w:val="000000"/>
          <w:sz w:val="24"/>
          <w:szCs w:val="24"/>
          <w:lang w:val="pt-PT"/>
        </w:rPr>
        <w:t xml:space="preserve">legislação </w:t>
      </w:r>
      <w:r w:rsidR="009D0E63">
        <w:rPr>
          <w:rFonts w:ascii="Arial" w:eastAsia="Arial" w:hAnsi="Arial" w:cs="Arial"/>
          <w:color w:val="000000"/>
          <w:sz w:val="24"/>
          <w:szCs w:val="24"/>
          <w:lang w:val="pt-PT"/>
        </w:rPr>
        <w:t>conexa</w:t>
      </w:r>
      <w:r>
        <w:rPr>
          <w:rFonts w:ascii="Arial" w:eastAsia="Arial" w:hAnsi="Arial" w:cs="Arial"/>
          <w:color w:val="000000"/>
          <w:sz w:val="24"/>
          <w:szCs w:val="24"/>
          <w:lang w:val="pt-PT"/>
        </w:rPr>
        <w:t xml:space="preserve">. Desde a sua criação em 2014, a plataforma AMLA </w:t>
      </w:r>
      <w:r w:rsidR="009D0E63">
        <w:rPr>
          <w:rFonts w:ascii="Arial" w:eastAsia="Arial" w:hAnsi="Arial" w:cs="Arial"/>
          <w:color w:val="000000"/>
          <w:sz w:val="24"/>
          <w:szCs w:val="24"/>
          <w:lang w:val="pt-PT"/>
        </w:rPr>
        <w:t xml:space="preserve">tem sido </w:t>
      </w:r>
      <w:r w:rsidR="00C54C32">
        <w:rPr>
          <w:rFonts w:ascii="Arial" w:eastAsia="Arial" w:hAnsi="Arial" w:cs="Arial"/>
          <w:color w:val="000000"/>
          <w:sz w:val="24"/>
          <w:szCs w:val="24"/>
          <w:lang w:val="pt-PT"/>
        </w:rPr>
        <w:t>atualizada</w:t>
      </w:r>
      <w:r>
        <w:rPr>
          <w:rFonts w:ascii="Arial" w:eastAsia="Arial" w:hAnsi="Arial" w:cs="Arial"/>
          <w:color w:val="000000"/>
          <w:sz w:val="24"/>
          <w:szCs w:val="24"/>
          <w:lang w:val="pt-PT"/>
        </w:rPr>
        <w:t xml:space="preserve"> </w:t>
      </w:r>
      <w:r w:rsidR="009D0E63">
        <w:rPr>
          <w:rFonts w:ascii="Arial" w:eastAsia="Arial" w:hAnsi="Arial" w:cs="Arial"/>
          <w:color w:val="000000"/>
          <w:sz w:val="24"/>
          <w:szCs w:val="24"/>
          <w:lang w:val="pt-PT"/>
        </w:rPr>
        <w:t>anualmente</w:t>
      </w:r>
      <w:r>
        <w:rPr>
          <w:rFonts w:ascii="Arial" w:eastAsia="Arial" w:hAnsi="Arial" w:cs="Arial"/>
          <w:color w:val="000000"/>
          <w:sz w:val="24"/>
          <w:szCs w:val="24"/>
          <w:lang w:val="pt-PT"/>
        </w:rPr>
        <w:t xml:space="preserve"> com a legislação mais recente. As necessidades </w:t>
      </w:r>
      <w:r w:rsidR="00E162BB">
        <w:rPr>
          <w:rFonts w:ascii="Arial" w:eastAsia="Arial" w:hAnsi="Arial" w:cs="Arial"/>
          <w:color w:val="000000"/>
          <w:sz w:val="24"/>
          <w:szCs w:val="24"/>
          <w:lang w:val="pt-PT"/>
        </w:rPr>
        <w:t>no que se refere à introdução de dados na</w:t>
      </w:r>
      <w:r>
        <w:rPr>
          <w:rFonts w:ascii="Arial" w:eastAsia="Arial" w:hAnsi="Arial" w:cs="Arial"/>
          <w:color w:val="000000"/>
          <w:sz w:val="24"/>
          <w:szCs w:val="24"/>
          <w:lang w:val="pt-PT"/>
        </w:rPr>
        <w:t xml:space="preserve"> plataforma </w:t>
      </w:r>
      <w:r w:rsidR="00E162BB">
        <w:rPr>
          <w:rFonts w:ascii="Arial" w:eastAsia="Arial" w:hAnsi="Arial" w:cs="Arial"/>
          <w:color w:val="000000"/>
          <w:sz w:val="24"/>
          <w:szCs w:val="24"/>
          <w:lang w:val="pt-PT"/>
        </w:rPr>
        <w:t xml:space="preserve">foram diminuindo ao longo do tempo, pelo que atualmente basta assegurar a manutenção da base </w:t>
      </w:r>
      <w:r>
        <w:rPr>
          <w:rFonts w:ascii="Arial" w:eastAsia="Arial" w:hAnsi="Arial" w:cs="Arial"/>
          <w:color w:val="000000"/>
          <w:sz w:val="24"/>
          <w:szCs w:val="24"/>
          <w:lang w:val="pt-PT"/>
        </w:rPr>
        <w:t xml:space="preserve">de dados existente </w:t>
      </w:r>
      <w:r w:rsidR="00E162BB">
        <w:rPr>
          <w:rFonts w:ascii="Arial" w:eastAsia="Arial" w:hAnsi="Arial" w:cs="Arial"/>
          <w:color w:val="000000"/>
          <w:sz w:val="24"/>
          <w:szCs w:val="24"/>
          <w:lang w:val="pt-PT"/>
        </w:rPr>
        <w:t>através do</w:t>
      </w:r>
      <w:r>
        <w:rPr>
          <w:rFonts w:ascii="Arial" w:eastAsia="Arial" w:hAnsi="Arial" w:cs="Arial"/>
          <w:color w:val="000000"/>
          <w:sz w:val="24"/>
          <w:szCs w:val="24"/>
          <w:lang w:val="pt-PT"/>
        </w:rPr>
        <w:t xml:space="preserve"> upload d</w:t>
      </w:r>
      <w:r w:rsidR="00E162BB">
        <w:rPr>
          <w:rFonts w:ascii="Arial" w:eastAsia="Arial" w:hAnsi="Arial" w:cs="Arial"/>
          <w:color w:val="000000"/>
          <w:sz w:val="24"/>
          <w:szCs w:val="24"/>
          <w:lang w:val="pt-PT"/>
        </w:rPr>
        <w:t>as</w:t>
      </w:r>
      <w:r>
        <w:rPr>
          <w:rFonts w:ascii="Arial" w:eastAsia="Arial" w:hAnsi="Arial" w:cs="Arial"/>
          <w:color w:val="000000"/>
          <w:sz w:val="24"/>
          <w:szCs w:val="24"/>
          <w:lang w:val="pt-PT"/>
        </w:rPr>
        <w:t xml:space="preserve"> leis ou emendas recém-promulgadas e </w:t>
      </w:r>
      <w:r w:rsidR="00E162BB">
        <w:rPr>
          <w:rFonts w:ascii="Arial" w:eastAsia="Arial" w:hAnsi="Arial" w:cs="Arial"/>
          <w:color w:val="000000"/>
          <w:sz w:val="24"/>
          <w:szCs w:val="24"/>
          <w:lang w:val="pt-PT"/>
        </w:rPr>
        <w:t xml:space="preserve">da </w:t>
      </w:r>
      <w:r>
        <w:rPr>
          <w:rFonts w:ascii="Arial" w:eastAsia="Arial" w:hAnsi="Arial" w:cs="Arial"/>
          <w:color w:val="000000"/>
          <w:sz w:val="24"/>
          <w:szCs w:val="24"/>
          <w:lang w:val="pt-PT"/>
        </w:rPr>
        <w:t>atualiza</w:t>
      </w:r>
      <w:r w:rsidR="00E162BB">
        <w:rPr>
          <w:rFonts w:ascii="Arial" w:eastAsia="Arial" w:hAnsi="Arial" w:cs="Arial"/>
          <w:color w:val="000000"/>
          <w:sz w:val="24"/>
          <w:szCs w:val="24"/>
          <w:lang w:val="pt-PT"/>
        </w:rPr>
        <w:t xml:space="preserve">ção da função </w:t>
      </w:r>
      <w:r>
        <w:rPr>
          <w:rFonts w:ascii="Arial" w:eastAsia="Arial" w:hAnsi="Arial" w:cs="Arial"/>
          <w:color w:val="000000"/>
          <w:sz w:val="24"/>
          <w:szCs w:val="24"/>
          <w:lang w:val="pt-PT"/>
        </w:rPr>
        <w:t xml:space="preserve">de comparação país </w:t>
      </w:r>
      <w:r w:rsidR="00E162BB">
        <w:rPr>
          <w:rFonts w:ascii="Arial" w:eastAsia="Arial" w:hAnsi="Arial" w:cs="Arial"/>
          <w:color w:val="000000"/>
          <w:sz w:val="24"/>
          <w:szCs w:val="24"/>
          <w:lang w:val="pt-PT"/>
        </w:rPr>
        <w:t xml:space="preserve">por </w:t>
      </w:r>
      <w:r>
        <w:rPr>
          <w:rFonts w:ascii="Arial" w:eastAsia="Arial" w:hAnsi="Arial" w:cs="Arial"/>
          <w:color w:val="000000"/>
          <w:sz w:val="24"/>
          <w:szCs w:val="24"/>
          <w:lang w:val="pt-PT"/>
        </w:rPr>
        <w:t>país.</w:t>
      </w:r>
    </w:p>
    <w:p w:rsidR="00C54C32" w:rsidRPr="00C54C32" w:rsidRDefault="005904AC" w:rsidP="003230EE">
      <w:pPr>
        <w:spacing w:line="276" w:lineRule="auto"/>
        <w:ind w:right="92"/>
        <w:jc w:val="both"/>
        <w:rPr>
          <w:rFonts w:ascii="Arial" w:eastAsia="Arial" w:hAnsi="Arial" w:cs="Arial"/>
          <w:spacing w:val="2"/>
          <w:sz w:val="24"/>
          <w:szCs w:val="24"/>
          <w:lang w:val="pt-PT"/>
        </w:rPr>
      </w:pP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A tarefa contínua de </w:t>
      </w:r>
      <w:r w:rsidR="00E162BB">
        <w:rPr>
          <w:rFonts w:ascii="Arial" w:eastAsia="Arial" w:hAnsi="Arial" w:cs="Arial"/>
          <w:spacing w:val="2"/>
          <w:sz w:val="24"/>
          <w:szCs w:val="24"/>
          <w:lang w:val="pt-PT"/>
        </w:rPr>
        <w:t>alimentação d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a plataforma AMLA será </w:t>
      </w:r>
      <w:r w:rsidR="00E162BB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confiada </w:t>
      </w:r>
      <w:r w:rsidR="009144A1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estudantes de direito </w:t>
      </w:r>
      <w:r w:rsidR="009144A1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qualificados 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que serão </w:t>
      </w:r>
      <w:r w:rsidR="009144A1">
        <w:rPr>
          <w:rFonts w:ascii="Arial" w:eastAsia="Arial" w:hAnsi="Arial" w:cs="Arial"/>
          <w:spacing w:val="2"/>
          <w:sz w:val="24"/>
          <w:szCs w:val="24"/>
          <w:lang w:val="pt-PT"/>
        </w:rPr>
        <w:t>pré-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>selecionados p</w:t>
      </w:r>
      <w:r w:rsidR="009144A1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elas respetivas 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>universidades e selecionados pelo Secretariado para formar a Equip</w:t>
      </w:r>
      <w:r w:rsidR="009144A1">
        <w:rPr>
          <w:rFonts w:ascii="Arial" w:eastAsia="Arial" w:hAnsi="Arial" w:cs="Arial"/>
          <w:spacing w:val="2"/>
          <w:sz w:val="24"/>
          <w:szCs w:val="24"/>
          <w:lang w:val="pt-PT"/>
        </w:rPr>
        <w:t>a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de Pesquisa </w:t>
      </w:r>
      <w:r w:rsidR="009144A1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Jurídica 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>d</w:t>
      </w:r>
      <w:r w:rsidR="009144A1">
        <w:rPr>
          <w:rFonts w:ascii="Arial" w:eastAsia="Arial" w:hAnsi="Arial" w:cs="Arial"/>
          <w:spacing w:val="2"/>
          <w:sz w:val="24"/>
          <w:szCs w:val="24"/>
          <w:lang w:val="pt-PT"/>
        </w:rPr>
        <w:t>o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AMLA (LRT). No </w:t>
      </w:r>
      <w:r w:rsidR="009144A1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intuito 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de </w:t>
      </w:r>
      <w:r w:rsidR="009144A1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reforçar as 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>capaci</w:t>
      </w:r>
      <w:r w:rsidR="009144A1">
        <w:rPr>
          <w:rFonts w:ascii="Arial" w:eastAsia="Arial" w:hAnsi="Arial" w:cs="Arial"/>
          <w:spacing w:val="2"/>
          <w:sz w:val="24"/>
          <w:szCs w:val="24"/>
          <w:lang w:val="pt-PT"/>
        </w:rPr>
        <w:t>dades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</w:t>
      </w:r>
      <w:r w:rsidR="009144A1">
        <w:rPr>
          <w:rFonts w:ascii="Arial" w:eastAsia="Arial" w:hAnsi="Arial" w:cs="Arial"/>
          <w:spacing w:val="2"/>
          <w:sz w:val="24"/>
          <w:szCs w:val="24"/>
          <w:lang w:val="pt-PT"/>
        </w:rPr>
        <w:t>d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os jovens profissionais </w:t>
      </w:r>
      <w:r w:rsidR="009144A1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do direito 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africanos, </w:t>
      </w:r>
      <w:r w:rsidR="009144A1">
        <w:rPr>
          <w:rFonts w:ascii="Arial" w:eastAsia="Arial" w:hAnsi="Arial" w:cs="Arial"/>
          <w:spacing w:val="2"/>
          <w:sz w:val="24"/>
          <w:szCs w:val="24"/>
          <w:lang w:val="pt-PT"/>
        </w:rPr>
        <w:t>a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LRT </w:t>
      </w:r>
      <w:r w:rsidR="009144A1">
        <w:rPr>
          <w:rFonts w:ascii="Arial" w:eastAsia="Arial" w:hAnsi="Arial" w:cs="Arial"/>
          <w:spacing w:val="2"/>
          <w:sz w:val="24"/>
          <w:szCs w:val="24"/>
          <w:lang w:val="pt-PT"/>
        </w:rPr>
        <w:t>participará n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um programa de </w:t>
      </w:r>
      <w:r w:rsidR="009144A1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formação 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em duas etapas. </w:t>
      </w:r>
      <w:r w:rsidR="009144A1">
        <w:rPr>
          <w:rFonts w:ascii="Arial" w:eastAsia="Arial" w:hAnsi="Arial" w:cs="Arial"/>
          <w:spacing w:val="2"/>
          <w:sz w:val="24"/>
          <w:szCs w:val="24"/>
          <w:lang w:val="pt-PT"/>
        </w:rPr>
        <w:t>A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primeir</w:t>
      </w:r>
      <w:r w:rsidR="009144A1">
        <w:rPr>
          <w:rFonts w:ascii="Arial" w:eastAsia="Arial" w:hAnsi="Arial" w:cs="Arial"/>
          <w:spacing w:val="2"/>
          <w:sz w:val="24"/>
          <w:szCs w:val="24"/>
          <w:lang w:val="pt-PT"/>
        </w:rPr>
        <w:t>a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</w:t>
      </w:r>
      <w:r w:rsidR="009144A1">
        <w:rPr>
          <w:rFonts w:ascii="Arial" w:eastAsia="Arial" w:hAnsi="Arial" w:cs="Arial"/>
          <w:spacing w:val="2"/>
          <w:sz w:val="24"/>
          <w:szCs w:val="24"/>
          <w:lang w:val="pt-PT"/>
        </w:rPr>
        <w:t>consiste na formação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anual </w:t>
      </w:r>
      <w:r w:rsidR="009144A1">
        <w:rPr>
          <w:rFonts w:ascii="Arial" w:eastAsia="Arial" w:hAnsi="Arial" w:cs="Arial"/>
          <w:spacing w:val="2"/>
          <w:sz w:val="24"/>
          <w:szCs w:val="24"/>
          <w:lang w:val="pt-PT"/>
        </w:rPr>
        <w:t>em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workshop sobre </w:t>
      </w:r>
      <w:r w:rsidR="00A66205">
        <w:rPr>
          <w:rFonts w:ascii="Arial" w:eastAsia="Arial" w:hAnsi="Arial" w:cs="Arial"/>
          <w:spacing w:val="2"/>
          <w:sz w:val="24"/>
          <w:szCs w:val="24"/>
          <w:lang w:val="pt-PT"/>
        </w:rPr>
        <w:t>os quadros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legislativ</w:t>
      </w:r>
      <w:r w:rsidR="00A66205">
        <w:rPr>
          <w:rFonts w:ascii="Arial" w:eastAsia="Arial" w:hAnsi="Arial" w:cs="Arial"/>
          <w:spacing w:val="2"/>
          <w:sz w:val="24"/>
          <w:szCs w:val="24"/>
          <w:lang w:val="pt-PT"/>
        </w:rPr>
        <w:t>o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s </w:t>
      </w:r>
      <w:r w:rsidR="00A66205">
        <w:rPr>
          <w:rFonts w:ascii="Arial" w:eastAsia="Arial" w:hAnsi="Arial" w:cs="Arial"/>
          <w:spacing w:val="2"/>
          <w:sz w:val="24"/>
          <w:szCs w:val="24"/>
          <w:lang w:val="pt-PT"/>
        </w:rPr>
        <w:t>mineiros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e </w:t>
      </w:r>
      <w:r w:rsidR="00A66205">
        <w:rPr>
          <w:rFonts w:ascii="Arial" w:eastAsia="Arial" w:hAnsi="Arial" w:cs="Arial"/>
          <w:spacing w:val="2"/>
          <w:sz w:val="24"/>
          <w:szCs w:val="24"/>
          <w:lang w:val="pt-PT"/>
        </w:rPr>
        <w:t>a utilização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da plataforma online, e </w:t>
      </w:r>
      <w:r w:rsidR="00A66205">
        <w:rPr>
          <w:rFonts w:ascii="Arial" w:eastAsia="Arial" w:hAnsi="Arial" w:cs="Arial"/>
          <w:spacing w:val="2"/>
          <w:sz w:val="24"/>
          <w:szCs w:val="24"/>
          <w:lang w:val="pt-PT"/>
        </w:rPr>
        <w:t>a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segund</w:t>
      </w:r>
      <w:r w:rsidR="00A66205">
        <w:rPr>
          <w:rFonts w:ascii="Arial" w:eastAsia="Arial" w:hAnsi="Arial" w:cs="Arial"/>
          <w:spacing w:val="2"/>
          <w:sz w:val="24"/>
          <w:szCs w:val="24"/>
          <w:lang w:val="pt-PT"/>
        </w:rPr>
        <w:t>a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ocorrerá </w:t>
      </w:r>
      <w:r w:rsidR="00A66205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à distância 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por um período de tempo maior (um ano). Durante a segunda fase da formação, </w:t>
      </w:r>
      <w:r w:rsidR="00A66205">
        <w:rPr>
          <w:rFonts w:ascii="Arial" w:eastAsia="Arial" w:hAnsi="Arial" w:cs="Arial"/>
          <w:spacing w:val="2"/>
          <w:sz w:val="24"/>
          <w:szCs w:val="24"/>
          <w:lang w:val="pt-PT"/>
        </w:rPr>
        <w:t>as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</w:t>
      </w:r>
      <w:r w:rsidR="00A66205">
        <w:rPr>
          <w:rFonts w:ascii="Arial" w:eastAsia="Arial" w:hAnsi="Arial" w:cs="Arial"/>
          <w:spacing w:val="2"/>
          <w:sz w:val="24"/>
          <w:szCs w:val="24"/>
          <w:lang w:val="pt-PT"/>
        </w:rPr>
        <w:t>LRT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analisarão a</w:t>
      </w:r>
      <w:r w:rsidR="00A66205">
        <w:rPr>
          <w:rFonts w:ascii="Arial" w:eastAsia="Arial" w:hAnsi="Arial" w:cs="Arial"/>
          <w:spacing w:val="2"/>
          <w:sz w:val="24"/>
          <w:szCs w:val="24"/>
          <w:lang w:val="pt-PT"/>
        </w:rPr>
        <w:t>s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legislaç</w:t>
      </w:r>
      <w:r w:rsidR="00A66205">
        <w:rPr>
          <w:rFonts w:ascii="Arial" w:eastAsia="Arial" w:hAnsi="Arial" w:cs="Arial"/>
          <w:spacing w:val="2"/>
          <w:sz w:val="24"/>
          <w:szCs w:val="24"/>
          <w:lang w:val="pt-PT"/>
        </w:rPr>
        <w:t>ões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mineira</w:t>
      </w:r>
      <w:r w:rsidR="00A66205">
        <w:rPr>
          <w:rFonts w:ascii="Arial" w:eastAsia="Arial" w:hAnsi="Arial" w:cs="Arial"/>
          <w:spacing w:val="2"/>
          <w:sz w:val="24"/>
          <w:szCs w:val="24"/>
          <w:lang w:val="pt-PT"/>
        </w:rPr>
        <w:t>s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, </w:t>
      </w:r>
      <w:r w:rsidR="00A66205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o que lhes 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>permiti</w:t>
      </w:r>
      <w:r w:rsidR="00A66205">
        <w:rPr>
          <w:rFonts w:ascii="Arial" w:eastAsia="Arial" w:hAnsi="Arial" w:cs="Arial"/>
          <w:spacing w:val="2"/>
          <w:sz w:val="24"/>
          <w:szCs w:val="24"/>
          <w:lang w:val="pt-PT"/>
        </w:rPr>
        <w:t>rá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</w:t>
      </w:r>
      <w:r w:rsidR="008E06D2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alimentar 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>a plataforma AMLA e aprofundar o</w:t>
      </w:r>
      <w:r w:rsidR="00A66205">
        <w:rPr>
          <w:rFonts w:ascii="Arial" w:eastAsia="Arial" w:hAnsi="Arial" w:cs="Arial"/>
          <w:spacing w:val="2"/>
          <w:sz w:val="24"/>
          <w:szCs w:val="24"/>
          <w:lang w:val="pt-PT"/>
        </w:rPr>
        <w:t>s seus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conhecimento</w:t>
      </w:r>
      <w:r w:rsidR="00A66205">
        <w:rPr>
          <w:rFonts w:ascii="Arial" w:eastAsia="Arial" w:hAnsi="Arial" w:cs="Arial"/>
          <w:spacing w:val="2"/>
          <w:sz w:val="24"/>
          <w:szCs w:val="24"/>
          <w:lang w:val="pt-PT"/>
        </w:rPr>
        <w:t>s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sobre os quadros legislativos. Os </w:t>
      </w:r>
      <w:r w:rsidR="00A66205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estudantes 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também </w:t>
      </w:r>
      <w:r w:rsidR="0050523A">
        <w:rPr>
          <w:rFonts w:ascii="Arial" w:eastAsia="Arial" w:hAnsi="Arial" w:cs="Arial"/>
          <w:spacing w:val="2"/>
          <w:sz w:val="24"/>
          <w:szCs w:val="24"/>
          <w:lang w:val="pt-PT"/>
        </w:rPr>
        <w:t>receberão</w:t>
      </w:r>
      <w:r w:rsidR="00A66205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uma formação em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desenvolvimento de carreira</w:t>
      </w:r>
      <w:r w:rsidR="0050523A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no sentido de se prepararem para as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suas carreiras profissionais.</w:t>
      </w:r>
    </w:p>
    <w:p w:rsidR="00AD31D8" w:rsidRDefault="00C54C32" w:rsidP="003230EE">
      <w:pPr>
        <w:spacing w:line="276" w:lineRule="auto"/>
        <w:ind w:left="100" w:right="92"/>
        <w:jc w:val="both"/>
        <w:rPr>
          <w:rFonts w:ascii="Arial" w:eastAsia="Arial" w:hAnsi="Arial" w:cs="Arial"/>
          <w:sz w:val="24"/>
          <w:szCs w:val="24"/>
          <w:lang w:val="pt-PT"/>
        </w:rPr>
      </w:pPr>
      <w:r w:rsidRPr="00C54C32">
        <w:rPr>
          <w:rFonts w:ascii="Arial" w:eastAsia="Arial" w:hAnsi="Arial" w:cs="Arial"/>
          <w:sz w:val="24"/>
          <w:szCs w:val="24"/>
          <w:lang w:val="pt-PT"/>
        </w:rPr>
        <w:t>A tabela abaixo resume o papel das universidades na coordenação das atividades do</w:t>
      </w:r>
      <w:r>
        <w:rPr>
          <w:rFonts w:ascii="Arial" w:eastAsia="Arial" w:hAnsi="Arial" w:cs="Arial"/>
          <w:sz w:val="24"/>
          <w:szCs w:val="24"/>
          <w:lang w:val="pt-PT"/>
        </w:rPr>
        <w:t>s estudantes</w:t>
      </w:r>
      <w:r w:rsidR="00AD31D8">
        <w:rPr>
          <w:rFonts w:ascii="Arial" w:eastAsia="Arial" w:hAnsi="Arial" w:cs="Arial"/>
          <w:sz w:val="24"/>
          <w:szCs w:val="24"/>
          <w:lang w:val="pt-PT"/>
        </w:rPr>
        <w:t>:</w:t>
      </w:r>
    </w:p>
    <w:p w:rsidR="00AD31D8" w:rsidRPr="00C54C32" w:rsidRDefault="00AD31D8" w:rsidP="00C54C32">
      <w:pPr>
        <w:spacing w:line="276" w:lineRule="auto"/>
        <w:ind w:left="100" w:right="92"/>
        <w:jc w:val="both"/>
        <w:rPr>
          <w:rFonts w:ascii="Arial" w:eastAsia="Arial" w:hAnsi="Arial" w:cs="Arial"/>
          <w:sz w:val="24"/>
          <w:szCs w:val="24"/>
          <w:lang w:val="pt-PT"/>
        </w:rPr>
      </w:pPr>
    </w:p>
    <w:p w:rsidR="00975DD2" w:rsidRPr="00C54C32" w:rsidRDefault="00975DD2">
      <w:pPr>
        <w:spacing w:before="13" w:line="280" w:lineRule="exact"/>
        <w:rPr>
          <w:rFonts w:ascii="Arial" w:hAnsi="Arial" w:cs="Arial"/>
          <w:sz w:val="28"/>
          <w:szCs w:val="28"/>
          <w:lang w:val="pt-PT"/>
        </w:rPr>
      </w:pPr>
    </w:p>
    <w:tbl>
      <w:tblPr>
        <w:tblW w:w="9615" w:type="dxa"/>
        <w:tblInd w:w="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708"/>
        <w:gridCol w:w="4232"/>
      </w:tblGrid>
      <w:tr w:rsidR="00975DD2" w:rsidRPr="00653423" w:rsidTr="00E429E0">
        <w:trPr>
          <w:trHeight w:hRule="exact" w:val="642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5DD2" w:rsidRPr="00E429E0" w:rsidRDefault="0050523A" w:rsidP="00E429E0">
            <w:pPr>
              <w:spacing w:line="220" w:lineRule="exact"/>
              <w:ind w:left="102"/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pt-PT"/>
              </w:rPr>
            </w:pP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pt-PT"/>
              </w:rPr>
              <w:t>Pré-selecionar e submeter os curricula vitae (CV)</w:t>
            </w:r>
            <w:r w:rsidR="00E429E0" w:rsidRPr="00E429E0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pt-PT"/>
              </w:rPr>
              <w:t xml:space="preserve"> dos candidatos ao Secretariado do AMLA para fins de formação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75DD2" w:rsidRPr="00E429E0" w:rsidRDefault="005904AC">
            <w:pPr>
              <w:spacing w:before="19"/>
              <w:ind w:left="462"/>
              <w:rPr>
                <w:rFonts w:ascii="Arial" w:eastAsia="Courier New" w:hAnsi="Arial" w:cs="Arial"/>
                <w:sz w:val="20"/>
                <w:szCs w:val="20"/>
              </w:rPr>
            </w:pPr>
            <w:r w:rsidRPr="00E429E0">
              <w:rPr>
                <w:rFonts w:ascii="Arial" w:eastAsia="Courier New" w:hAnsi="Arial" w:cs="Arial"/>
                <w:sz w:val="20"/>
                <w:szCs w:val="20"/>
              </w:rPr>
              <w:t>o</w:t>
            </w:r>
          </w:p>
        </w:tc>
        <w:tc>
          <w:tcPr>
            <w:tcW w:w="42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75DD2" w:rsidRPr="00E429E0" w:rsidRDefault="005904AC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E429E0">
              <w:rPr>
                <w:rFonts w:ascii="Arial" w:hAnsi="Arial" w:cs="Arial"/>
                <w:sz w:val="20"/>
                <w:szCs w:val="20"/>
                <w:lang w:val="pt-PT"/>
              </w:rPr>
              <w:t>Um máximo de dez (10) currículos será</w:t>
            </w:r>
            <w:r w:rsidR="00E429E0" w:rsidRPr="00E429E0">
              <w:rPr>
                <w:rFonts w:ascii="Arial" w:hAnsi="Arial" w:cs="Arial"/>
                <w:sz w:val="20"/>
                <w:szCs w:val="20"/>
                <w:lang w:val="pt-PT"/>
              </w:rPr>
              <w:t xml:space="preserve"> apresentado por cada universidade</w:t>
            </w:r>
          </w:p>
        </w:tc>
      </w:tr>
      <w:tr w:rsidR="00975DD2" w:rsidRPr="00653423" w:rsidTr="00E429E0">
        <w:trPr>
          <w:trHeight w:hRule="exact" w:val="131"/>
        </w:trPr>
        <w:tc>
          <w:tcPr>
            <w:tcW w:w="4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5DD2" w:rsidRPr="00E429E0" w:rsidRDefault="00975DD2" w:rsidP="00E429E0">
            <w:pPr>
              <w:spacing w:before="6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75DD2" w:rsidRPr="00E429E0" w:rsidRDefault="00975DD2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75DD2" w:rsidRPr="00E41C49" w:rsidRDefault="00975DD2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975DD2" w:rsidRPr="00653423">
        <w:trPr>
          <w:trHeight w:hRule="exact" w:val="333"/>
        </w:trPr>
        <w:tc>
          <w:tcPr>
            <w:tcW w:w="4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5DD2" w:rsidRPr="00E41C49" w:rsidRDefault="00975DD2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75DD2" w:rsidRPr="00E429E0" w:rsidRDefault="005904AC">
            <w:pPr>
              <w:spacing w:before="88"/>
              <w:ind w:left="462"/>
              <w:rPr>
                <w:rFonts w:ascii="Arial" w:eastAsia="Courier New" w:hAnsi="Arial" w:cs="Arial"/>
                <w:sz w:val="20"/>
                <w:szCs w:val="20"/>
              </w:rPr>
            </w:pPr>
            <w:r w:rsidRPr="00E429E0">
              <w:rPr>
                <w:rFonts w:ascii="Arial" w:eastAsia="Courier New" w:hAnsi="Arial" w:cs="Arial"/>
                <w:sz w:val="20"/>
                <w:szCs w:val="20"/>
              </w:rPr>
              <w:t>o</w:t>
            </w: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75DD2" w:rsidRPr="00E429E0" w:rsidRDefault="005904A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E429E0">
              <w:rPr>
                <w:rFonts w:ascii="Arial" w:hAnsi="Arial" w:cs="Arial"/>
                <w:sz w:val="20"/>
                <w:szCs w:val="20"/>
                <w:lang w:val="pt-PT"/>
              </w:rPr>
              <w:t xml:space="preserve"> A </w:t>
            </w:r>
            <w:r w:rsidR="00040C9A">
              <w:rPr>
                <w:rFonts w:ascii="Arial" w:hAnsi="Arial" w:cs="Arial"/>
                <w:sz w:val="20"/>
                <w:szCs w:val="20"/>
                <w:lang w:val="pt-PT"/>
              </w:rPr>
              <w:t>igualdade</w:t>
            </w:r>
            <w:r w:rsidR="00040C9A" w:rsidRPr="00E429E0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Pr="00E429E0">
              <w:rPr>
                <w:rFonts w:ascii="Arial" w:hAnsi="Arial" w:cs="Arial"/>
                <w:sz w:val="20"/>
                <w:szCs w:val="20"/>
                <w:lang w:val="pt-PT"/>
              </w:rPr>
              <w:t>de g</w:t>
            </w:r>
            <w:r w:rsidR="00040C9A">
              <w:rPr>
                <w:rFonts w:ascii="Arial" w:hAnsi="Arial" w:cs="Arial"/>
                <w:sz w:val="20"/>
                <w:szCs w:val="20"/>
                <w:lang w:val="pt-PT"/>
              </w:rPr>
              <w:t>é</w:t>
            </w:r>
            <w:r w:rsidRPr="00E429E0">
              <w:rPr>
                <w:rFonts w:ascii="Arial" w:hAnsi="Arial" w:cs="Arial"/>
                <w:sz w:val="20"/>
                <w:szCs w:val="20"/>
                <w:lang w:val="pt-PT"/>
              </w:rPr>
              <w:t>nero também deve ser</w:t>
            </w:r>
          </w:p>
        </w:tc>
      </w:tr>
      <w:tr w:rsidR="00975DD2" w:rsidRPr="00E429E0" w:rsidTr="00E429E0">
        <w:trPr>
          <w:trHeight w:hRule="exact" w:val="273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D2" w:rsidRPr="00E429E0" w:rsidRDefault="00975DD2" w:rsidP="00E429E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5DD2" w:rsidRPr="00E429E0" w:rsidRDefault="00975DD2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5DD2" w:rsidRPr="00E429E0" w:rsidRDefault="005904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E429E0">
              <w:rPr>
                <w:rFonts w:ascii="Arial" w:hAnsi="Arial" w:cs="Arial"/>
                <w:sz w:val="20"/>
                <w:szCs w:val="20"/>
              </w:rPr>
              <w:t>considerad</w:t>
            </w:r>
            <w:r w:rsidR="00040C9A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proofErr w:type="gramEnd"/>
            <w:r w:rsidRPr="00E429E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75DD2" w:rsidRPr="00653423">
        <w:trPr>
          <w:trHeight w:hRule="exact" w:val="251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E0" w:rsidRPr="00E429E0" w:rsidRDefault="00040C9A">
            <w:pPr>
              <w:spacing w:line="220" w:lineRule="exact"/>
              <w:ind w:left="102"/>
              <w:rPr>
                <w:rFonts w:ascii="Arial" w:eastAsia="Arial" w:hAnsi="Arial" w:cs="Arial"/>
                <w:b/>
                <w:sz w:val="20"/>
                <w:szCs w:val="20"/>
                <w:lang w:val="pt-PT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pt-PT"/>
              </w:rPr>
              <w:lastRenderedPageBreak/>
              <w:t>Assegurar</w:t>
            </w:r>
            <w:r w:rsidR="00E429E0" w:rsidRPr="00E429E0">
              <w:rPr>
                <w:rFonts w:ascii="Arial" w:eastAsia="Arial" w:hAnsi="Arial" w:cs="Arial"/>
                <w:b/>
                <w:sz w:val="20"/>
                <w:szCs w:val="20"/>
                <w:lang w:val="pt-PT"/>
              </w:rPr>
              <w:t xml:space="preserve"> a formação do</w:t>
            </w:r>
            <w:r w:rsidR="00E429E0">
              <w:rPr>
                <w:rFonts w:ascii="Arial" w:eastAsia="Arial" w:hAnsi="Arial" w:cs="Arial"/>
                <w:b/>
                <w:sz w:val="20"/>
                <w:szCs w:val="20"/>
                <w:lang w:val="pt-PT"/>
              </w:rPr>
              <w:t xml:space="preserve"> Secretariado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val="pt-PT"/>
              </w:rPr>
              <w:t xml:space="preserve">do </w:t>
            </w:r>
            <w:r w:rsidR="00E429E0">
              <w:rPr>
                <w:rFonts w:ascii="Arial" w:eastAsia="Arial" w:hAnsi="Arial" w:cs="Arial"/>
                <w:b/>
                <w:sz w:val="20"/>
                <w:szCs w:val="20"/>
                <w:lang w:val="pt-PT"/>
              </w:rPr>
              <w:t>AMLA</w:t>
            </w:r>
          </w:p>
          <w:p w:rsidR="00975DD2" w:rsidRPr="00E429E0" w:rsidRDefault="00975DD2">
            <w:pPr>
              <w:spacing w:line="220" w:lineRule="exact"/>
              <w:ind w:left="102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DD2" w:rsidRPr="00E429E0" w:rsidRDefault="005904AC">
            <w:pPr>
              <w:spacing w:before="19"/>
              <w:ind w:left="462"/>
              <w:rPr>
                <w:rFonts w:ascii="Arial" w:eastAsia="Courier New" w:hAnsi="Arial" w:cs="Arial"/>
                <w:sz w:val="20"/>
                <w:szCs w:val="20"/>
              </w:rPr>
            </w:pPr>
            <w:r w:rsidRPr="00E429E0">
              <w:rPr>
                <w:rFonts w:ascii="Arial" w:eastAsia="Courier New" w:hAnsi="Arial" w:cs="Arial"/>
                <w:sz w:val="20"/>
                <w:szCs w:val="20"/>
              </w:rPr>
              <w:t>o</w:t>
            </w:r>
          </w:p>
        </w:tc>
        <w:tc>
          <w:tcPr>
            <w:tcW w:w="4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5DD2" w:rsidRPr="00E429E0" w:rsidRDefault="00040C9A" w:rsidP="00A838D9">
            <w:pPr>
              <w:spacing w:line="220" w:lineRule="exact"/>
              <w:ind w:left="120" w:right="151"/>
              <w:jc w:val="both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t-PT"/>
              </w:rPr>
              <w:t>Os r</w:t>
            </w:r>
            <w:r w:rsidR="005904AC" w:rsidRPr="00E429E0">
              <w:rPr>
                <w:rFonts w:ascii="Arial" w:eastAsia="Arial" w:hAnsi="Arial" w:cs="Arial"/>
                <w:sz w:val="20"/>
                <w:szCs w:val="20"/>
                <w:lang w:val="pt-PT"/>
              </w:rPr>
              <w:t>epresentantes designados de cada um</w:t>
            </w:r>
            <w:r>
              <w:rPr>
                <w:rFonts w:ascii="Arial" w:eastAsia="Arial" w:hAnsi="Arial" w:cs="Arial"/>
                <w:sz w:val="20"/>
                <w:szCs w:val="20"/>
                <w:lang w:val="pt-PT"/>
              </w:rPr>
              <w:t>a</w:t>
            </w:r>
            <w:r w:rsidR="005904AC" w:rsidRPr="00E429E0">
              <w:rPr>
                <w:rFonts w:ascii="Arial" w:eastAsia="Arial" w:hAnsi="Arial" w:cs="Arial"/>
                <w:sz w:val="20"/>
                <w:szCs w:val="20"/>
                <w:lang w:val="pt-PT"/>
              </w:rPr>
              <w:t xml:space="preserve"> d</w:t>
            </w:r>
            <w:r>
              <w:rPr>
                <w:rFonts w:ascii="Arial" w:eastAsia="Arial" w:hAnsi="Arial" w:cs="Arial"/>
                <w:sz w:val="20"/>
                <w:szCs w:val="20"/>
                <w:lang w:val="pt-PT"/>
              </w:rPr>
              <w:t>a</w:t>
            </w:r>
            <w:r w:rsidR="005904AC" w:rsidRPr="00E429E0">
              <w:rPr>
                <w:rFonts w:ascii="Arial" w:eastAsia="Arial" w:hAnsi="Arial" w:cs="Arial"/>
                <w:sz w:val="20"/>
                <w:szCs w:val="20"/>
                <w:lang w:val="pt-PT"/>
              </w:rPr>
              <w:t xml:space="preserve">s três universidades selecionadas </w:t>
            </w:r>
            <w:r>
              <w:rPr>
                <w:rFonts w:ascii="Arial" w:eastAsia="Arial" w:hAnsi="Arial" w:cs="Arial"/>
                <w:sz w:val="20"/>
                <w:szCs w:val="20"/>
                <w:lang w:val="pt-PT"/>
              </w:rPr>
              <w:t>devem assegurar</w:t>
            </w:r>
            <w:r w:rsidRPr="00E429E0">
              <w:rPr>
                <w:rFonts w:ascii="Arial" w:eastAsia="Arial" w:hAnsi="Arial" w:cs="Arial"/>
                <w:sz w:val="20"/>
                <w:szCs w:val="20"/>
                <w:lang w:val="pt-PT"/>
              </w:rPr>
              <w:t xml:space="preserve"> </w:t>
            </w:r>
            <w:r w:rsidR="005904AC" w:rsidRPr="00E429E0">
              <w:rPr>
                <w:rFonts w:ascii="Arial" w:eastAsia="Arial" w:hAnsi="Arial" w:cs="Arial"/>
                <w:sz w:val="20"/>
                <w:szCs w:val="20"/>
                <w:lang w:val="pt-PT"/>
              </w:rPr>
              <w:t>a formação do Secretariado d</w:t>
            </w:r>
            <w:r>
              <w:rPr>
                <w:rFonts w:ascii="Arial" w:eastAsia="Arial" w:hAnsi="Arial" w:cs="Arial"/>
                <w:sz w:val="20"/>
                <w:szCs w:val="20"/>
                <w:lang w:val="pt-PT"/>
              </w:rPr>
              <w:t>o</w:t>
            </w:r>
            <w:r w:rsidR="005904AC" w:rsidRPr="00E429E0">
              <w:rPr>
                <w:rFonts w:ascii="Arial" w:eastAsia="Arial" w:hAnsi="Arial" w:cs="Arial"/>
                <w:sz w:val="20"/>
                <w:szCs w:val="20"/>
                <w:lang w:val="pt-PT"/>
              </w:rPr>
              <w:t xml:space="preserve"> AMLA </w:t>
            </w:r>
            <w:r w:rsidR="00C30EAD">
              <w:rPr>
                <w:rFonts w:ascii="Arial" w:eastAsia="Arial" w:hAnsi="Arial" w:cs="Arial"/>
                <w:sz w:val="20"/>
                <w:szCs w:val="20"/>
                <w:lang w:val="pt-PT"/>
              </w:rPr>
              <w:t>em matéria</w:t>
            </w:r>
            <w:r w:rsidR="00C30EAD" w:rsidRPr="00E429E0">
              <w:rPr>
                <w:rFonts w:ascii="Arial" w:eastAsia="Arial" w:hAnsi="Arial" w:cs="Arial"/>
                <w:sz w:val="20"/>
                <w:szCs w:val="20"/>
                <w:lang w:val="pt-PT"/>
              </w:rPr>
              <w:t xml:space="preserve"> </w:t>
            </w:r>
            <w:r w:rsidR="00C30EAD">
              <w:rPr>
                <w:rFonts w:ascii="Arial" w:eastAsia="Arial" w:hAnsi="Arial" w:cs="Arial"/>
                <w:sz w:val="20"/>
                <w:szCs w:val="20"/>
                <w:lang w:val="pt-PT"/>
              </w:rPr>
              <w:t xml:space="preserve">de </w:t>
            </w:r>
            <w:r w:rsidR="005904AC" w:rsidRPr="00E429E0">
              <w:rPr>
                <w:rFonts w:ascii="Arial" w:eastAsia="Arial" w:hAnsi="Arial" w:cs="Arial"/>
                <w:sz w:val="20"/>
                <w:szCs w:val="20"/>
                <w:lang w:val="pt-PT"/>
              </w:rPr>
              <w:t>(i) utilização geral da plataforma AMLA; (ii) gestão d</w:t>
            </w:r>
            <w:r>
              <w:rPr>
                <w:rFonts w:ascii="Arial" w:eastAsia="Arial" w:hAnsi="Arial" w:cs="Arial"/>
                <w:sz w:val="20"/>
                <w:szCs w:val="20"/>
                <w:lang w:val="pt-PT"/>
              </w:rPr>
              <w:t>a</w:t>
            </w:r>
            <w:r w:rsidR="005904AC" w:rsidRPr="00E429E0">
              <w:rPr>
                <w:rFonts w:ascii="Arial" w:eastAsia="Arial" w:hAnsi="Arial" w:cs="Arial"/>
                <w:sz w:val="20"/>
                <w:szCs w:val="20"/>
                <w:lang w:val="pt-PT"/>
              </w:rPr>
              <w:t xml:space="preserve"> LRT; (iii) processo de control</w:t>
            </w:r>
            <w:r>
              <w:rPr>
                <w:rFonts w:ascii="Arial" w:eastAsia="Arial" w:hAnsi="Arial" w:cs="Arial"/>
                <w:sz w:val="20"/>
                <w:szCs w:val="20"/>
                <w:lang w:val="pt-PT"/>
              </w:rPr>
              <w:t>o e de avaliação</w:t>
            </w:r>
            <w:r w:rsidR="005904AC" w:rsidRPr="00E429E0">
              <w:rPr>
                <w:rFonts w:ascii="Arial" w:eastAsia="Arial" w:hAnsi="Arial" w:cs="Arial"/>
                <w:sz w:val="20"/>
                <w:szCs w:val="20"/>
                <w:lang w:val="pt-PT"/>
              </w:rPr>
              <w:t xml:space="preserve"> d</w:t>
            </w:r>
            <w:r>
              <w:rPr>
                <w:rFonts w:ascii="Arial" w:eastAsia="Arial" w:hAnsi="Arial" w:cs="Arial"/>
                <w:sz w:val="20"/>
                <w:szCs w:val="20"/>
                <w:lang w:val="pt-PT"/>
              </w:rPr>
              <w:t>a</w:t>
            </w:r>
            <w:r w:rsidR="005904AC" w:rsidRPr="00E429E0">
              <w:rPr>
                <w:rFonts w:ascii="Arial" w:eastAsia="Arial" w:hAnsi="Arial" w:cs="Arial"/>
                <w:sz w:val="20"/>
                <w:szCs w:val="20"/>
                <w:lang w:val="pt-PT"/>
              </w:rPr>
              <w:t xml:space="preserve"> qualidade; e (iv) </w:t>
            </w:r>
            <w:r>
              <w:rPr>
                <w:rFonts w:ascii="Arial" w:eastAsia="Arial" w:hAnsi="Arial" w:cs="Arial"/>
                <w:sz w:val="20"/>
                <w:szCs w:val="20"/>
                <w:lang w:val="pt-PT"/>
              </w:rPr>
              <w:t>animação</w:t>
            </w:r>
            <w:r w:rsidRPr="00E429E0">
              <w:rPr>
                <w:rFonts w:ascii="Arial" w:eastAsia="Arial" w:hAnsi="Arial" w:cs="Arial"/>
                <w:sz w:val="20"/>
                <w:szCs w:val="20"/>
                <w:lang w:val="pt-PT"/>
              </w:rPr>
              <w:t xml:space="preserve"> </w:t>
            </w:r>
            <w:r w:rsidR="005904AC" w:rsidRPr="00E429E0">
              <w:rPr>
                <w:rFonts w:ascii="Arial" w:eastAsia="Arial" w:hAnsi="Arial" w:cs="Arial"/>
                <w:sz w:val="20"/>
                <w:szCs w:val="20"/>
                <w:lang w:val="pt-PT"/>
              </w:rPr>
              <w:t xml:space="preserve">do workshop. </w:t>
            </w:r>
            <w:r>
              <w:rPr>
                <w:rFonts w:ascii="Arial" w:eastAsia="Arial" w:hAnsi="Arial" w:cs="Arial"/>
                <w:sz w:val="20"/>
                <w:szCs w:val="20"/>
                <w:lang w:val="pt-PT"/>
              </w:rPr>
              <w:t>A</w:t>
            </w:r>
            <w:r w:rsidR="005904AC" w:rsidRPr="00E429E0">
              <w:rPr>
                <w:rFonts w:ascii="Arial" w:eastAsia="Arial" w:hAnsi="Arial" w:cs="Arial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pt-PT"/>
              </w:rPr>
              <w:t>formação</w:t>
            </w:r>
            <w:r w:rsidRPr="00E429E0">
              <w:rPr>
                <w:rFonts w:ascii="Arial" w:eastAsia="Arial" w:hAnsi="Arial" w:cs="Arial"/>
                <w:sz w:val="20"/>
                <w:szCs w:val="20"/>
                <w:lang w:val="pt-PT"/>
              </w:rPr>
              <w:t xml:space="preserve"> </w:t>
            </w:r>
            <w:r w:rsidR="005904AC" w:rsidRPr="00E429E0">
              <w:rPr>
                <w:rFonts w:ascii="Arial" w:eastAsia="Arial" w:hAnsi="Arial" w:cs="Arial"/>
                <w:sz w:val="20"/>
                <w:szCs w:val="20"/>
                <w:lang w:val="pt-PT"/>
              </w:rPr>
              <w:t xml:space="preserve">será uma combinação de </w:t>
            </w:r>
            <w:r>
              <w:rPr>
                <w:rFonts w:ascii="Arial" w:eastAsia="Arial" w:hAnsi="Arial" w:cs="Arial"/>
                <w:sz w:val="20"/>
                <w:szCs w:val="20"/>
                <w:lang w:val="pt-PT"/>
              </w:rPr>
              <w:t>formação</w:t>
            </w:r>
            <w:r w:rsidRPr="00E429E0">
              <w:rPr>
                <w:rFonts w:ascii="Arial" w:eastAsia="Arial" w:hAnsi="Arial" w:cs="Arial"/>
                <w:sz w:val="20"/>
                <w:szCs w:val="20"/>
                <w:lang w:val="pt-PT"/>
              </w:rPr>
              <w:t xml:space="preserve"> </w:t>
            </w:r>
            <w:r w:rsidR="005904AC" w:rsidRPr="00E429E0">
              <w:rPr>
                <w:rFonts w:ascii="Arial" w:eastAsia="Arial" w:hAnsi="Arial" w:cs="Arial"/>
                <w:sz w:val="20"/>
                <w:szCs w:val="20"/>
                <w:lang w:val="pt-PT"/>
              </w:rPr>
              <w:t>presencial e online.</w:t>
            </w:r>
          </w:p>
        </w:tc>
      </w:tr>
      <w:tr w:rsidR="00975DD2" w:rsidRPr="00653423" w:rsidTr="00E429E0">
        <w:trPr>
          <w:trHeight w:hRule="exact" w:val="62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5DD2" w:rsidRPr="00E429E0" w:rsidRDefault="00040C9A" w:rsidP="00E429E0">
            <w:pPr>
              <w:spacing w:line="220" w:lineRule="exact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pt-PT"/>
              </w:rPr>
              <w:t>Assistir às</w:t>
            </w:r>
            <w:r w:rsidR="00E429E0" w:rsidRPr="00E429E0">
              <w:rPr>
                <w:rFonts w:ascii="Arial" w:eastAsia="Arial" w:hAnsi="Arial" w:cs="Arial"/>
                <w:b/>
                <w:sz w:val="20"/>
                <w:szCs w:val="20"/>
                <w:lang w:val="pt-PT"/>
              </w:rPr>
              <w:t xml:space="preserve"> reuniões mensais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val="pt-PT"/>
              </w:rPr>
              <w:t xml:space="preserve">de apoio </w:t>
            </w:r>
            <w:r w:rsidR="00E429E0" w:rsidRPr="00E429E0">
              <w:rPr>
                <w:rFonts w:ascii="Arial" w:eastAsia="Arial" w:hAnsi="Arial" w:cs="Arial"/>
                <w:b/>
                <w:sz w:val="20"/>
                <w:szCs w:val="20"/>
                <w:lang w:val="pt-PT"/>
              </w:rPr>
              <w:t>c</w:t>
            </w:r>
            <w:r w:rsidR="00E429E0">
              <w:rPr>
                <w:rFonts w:ascii="Arial" w:eastAsia="Arial" w:hAnsi="Arial" w:cs="Arial"/>
                <w:b/>
                <w:sz w:val="20"/>
                <w:szCs w:val="20"/>
                <w:lang w:val="pt-PT"/>
              </w:rPr>
              <w:t>om o Secretariado do AMLA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75DD2" w:rsidRPr="00E429E0" w:rsidRDefault="005904AC">
            <w:pPr>
              <w:spacing w:before="19"/>
              <w:ind w:left="462"/>
              <w:rPr>
                <w:rFonts w:ascii="Arial" w:eastAsia="Courier New" w:hAnsi="Arial" w:cs="Arial"/>
                <w:sz w:val="20"/>
                <w:szCs w:val="20"/>
              </w:rPr>
            </w:pPr>
            <w:r w:rsidRPr="00E429E0">
              <w:rPr>
                <w:rFonts w:ascii="Arial" w:eastAsia="Courier New" w:hAnsi="Arial" w:cs="Arial"/>
                <w:sz w:val="20"/>
                <w:szCs w:val="20"/>
              </w:rPr>
              <w:t>o</w:t>
            </w:r>
          </w:p>
        </w:tc>
        <w:tc>
          <w:tcPr>
            <w:tcW w:w="42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75DD2" w:rsidRPr="00E429E0" w:rsidRDefault="005904AC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E429E0">
              <w:rPr>
                <w:rFonts w:ascii="Arial" w:hAnsi="Arial" w:cs="Arial"/>
                <w:sz w:val="20"/>
                <w:szCs w:val="20"/>
                <w:lang w:val="pt-PT"/>
              </w:rPr>
              <w:t xml:space="preserve">As universidades devem participar </w:t>
            </w:r>
            <w:r w:rsidR="00AC1B9A">
              <w:rPr>
                <w:rFonts w:ascii="Arial" w:hAnsi="Arial" w:cs="Arial"/>
                <w:sz w:val="20"/>
                <w:szCs w:val="20"/>
                <w:lang w:val="pt-PT"/>
              </w:rPr>
              <w:t xml:space="preserve">a reuniões </w:t>
            </w:r>
            <w:r w:rsidRPr="00E429E0">
              <w:rPr>
                <w:rFonts w:ascii="Arial" w:hAnsi="Arial" w:cs="Arial"/>
                <w:sz w:val="20"/>
                <w:szCs w:val="20"/>
                <w:lang w:val="pt-PT"/>
              </w:rPr>
              <w:t>mens</w:t>
            </w:r>
            <w:r w:rsidR="00AC1B9A">
              <w:rPr>
                <w:rFonts w:ascii="Arial" w:hAnsi="Arial" w:cs="Arial"/>
                <w:sz w:val="20"/>
                <w:szCs w:val="20"/>
                <w:lang w:val="pt-PT"/>
              </w:rPr>
              <w:t>ais por</w:t>
            </w:r>
            <w:r w:rsidRPr="00E429E0">
              <w:rPr>
                <w:rFonts w:ascii="Arial" w:hAnsi="Arial" w:cs="Arial"/>
                <w:sz w:val="20"/>
                <w:szCs w:val="20"/>
                <w:lang w:val="pt-PT"/>
              </w:rPr>
              <w:t xml:space="preserve"> Skype</w:t>
            </w:r>
            <w:r w:rsidR="00E429E0" w:rsidRPr="00E429E0">
              <w:rPr>
                <w:rFonts w:ascii="Arial" w:hAnsi="Arial" w:cs="Arial"/>
                <w:sz w:val="20"/>
                <w:szCs w:val="20"/>
                <w:lang w:val="pt-PT"/>
              </w:rPr>
              <w:t xml:space="preserve"> com o</w:t>
            </w:r>
          </w:p>
        </w:tc>
      </w:tr>
      <w:tr w:rsidR="00975DD2" w:rsidRPr="00653423">
        <w:trPr>
          <w:trHeight w:hRule="exact" w:val="1079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E0" w:rsidRPr="00E429E0" w:rsidRDefault="00E429E0" w:rsidP="00E429E0">
            <w:pPr>
              <w:spacing w:before="6"/>
              <w:rPr>
                <w:rFonts w:ascii="Arial" w:eastAsia="Arial" w:hAnsi="Arial" w:cs="Arial"/>
                <w:b/>
                <w:sz w:val="20"/>
                <w:szCs w:val="20"/>
                <w:lang w:val="pt-PT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5DD2" w:rsidRPr="00E429E0" w:rsidRDefault="00975DD2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5DD2" w:rsidRPr="00E429E0" w:rsidRDefault="005904AC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E429E0">
              <w:rPr>
                <w:rFonts w:ascii="Arial" w:hAnsi="Arial" w:cs="Arial"/>
                <w:sz w:val="20"/>
                <w:szCs w:val="20"/>
                <w:lang w:val="pt-PT"/>
              </w:rPr>
              <w:t>Secretariado d</w:t>
            </w:r>
            <w:r w:rsidR="00AC1B9A">
              <w:rPr>
                <w:rFonts w:ascii="Arial" w:hAnsi="Arial" w:cs="Arial"/>
                <w:sz w:val="20"/>
                <w:szCs w:val="20"/>
                <w:lang w:val="pt-PT"/>
              </w:rPr>
              <w:t>o</w:t>
            </w:r>
            <w:r w:rsidRPr="00E429E0">
              <w:rPr>
                <w:rFonts w:ascii="Arial" w:hAnsi="Arial" w:cs="Arial"/>
                <w:sz w:val="20"/>
                <w:szCs w:val="20"/>
                <w:lang w:val="pt-PT"/>
              </w:rPr>
              <w:t xml:space="preserve"> AMLA </w:t>
            </w:r>
            <w:r w:rsidR="00AC1B9A">
              <w:rPr>
                <w:rFonts w:ascii="Arial" w:hAnsi="Arial" w:cs="Arial"/>
                <w:sz w:val="20"/>
                <w:szCs w:val="20"/>
                <w:lang w:val="pt-PT"/>
              </w:rPr>
              <w:t>no decorrer das quais serão discutidos</w:t>
            </w:r>
            <w:r w:rsidRPr="00E429E0">
              <w:rPr>
                <w:rFonts w:ascii="Arial" w:hAnsi="Arial" w:cs="Arial"/>
                <w:sz w:val="20"/>
                <w:szCs w:val="20"/>
                <w:lang w:val="pt-PT"/>
              </w:rPr>
              <w:t xml:space="preserve"> os relatórios </w:t>
            </w:r>
            <w:r w:rsidR="00AC1B9A">
              <w:rPr>
                <w:rFonts w:ascii="Arial" w:hAnsi="Arial" w:cs="Arial"/>
                <w:sz w:val="20"/>
                <w:szCs w:val="20"/>
                <w:lang w:val="pt-PT"/>
              </w:rPr>
              <w:t>intercalares</w:t>
            </w:r>
            <w:r w:rsidRPr="00E429E0">
              <w:rPr>
                <w:rFonts w:ascii="Arial" w:hAnsi="Arial" w:cs="Arial"/>
                <w:sz w:val="20"/>
                <w:szCs w:val="20"/>
                <w:lang w:val="pt-PT"/>
              </w:rPr>
              <w:t xml:space="preserve">, </w:t>
            </w:r>
            <w:r w:rsidR="00AC1B9A">
              <w:rPr>
                <w:rFonts w:ascii="Arial" w:hAnsi="Arial" w:cs="Arial"/>
                <w:sz w:val="20"/>
                <w:szCs w:val="20"/>
                <w:lang w:val="pt-PT"/>
              </w:rPr>
              <w:t xml:space="preserve">os </w:t>
            </w:r>
            <w:r w:rsidRPr="00E429E0">
              <w:rPr>
                <w:rFonts w:ascii="Arial" w:hAnsi="Arial" w:cs="Arial"/>
                <w:sz w:val="20"/>
                <w:szCs w:val="20"/>
                <w:lang w:val="pt-PT"/>
              </w:rPr>
              <w:t xml:space="preserve">relatórios de </w:t>
            </w:r>
            <w:r w:rsidR="00AC1B9A">
              <w:rPr>
                <w:rFonts w:ascii="Arial" w:hAnsi="Arial" w:cs="Arial"/>
                <w:sz w:val="20"/>
                <w:szCs w:val="20"/>
                <w:lang w:val="pt-PT"/>
              </w:rPr>
              <w:t>progresso</w:t>
            </w:r>
            <w:r w:rsidR="00AC1B9A" w:rsidRPr="00E429E0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Pr="00E429E0">
              <w:rPr>
                <w:rFonts w:ascii="Arial" w:hAnsi="Arial" w:cs="Arial"/>
                <w:sz w:val="20"/>
                <w:szCs w:val="20"/>
                <w:lang w:val="pt-PT"/>
              </w:rPr>
              <w:t xml:space="preserve">e </w:t>
            </w:r>
            <w:r w:rsidR="00AC1B9A">
              <w:rPr>
                <w:rFonts w:ascii="Arial" w:hAnsi="Arial" w:cs="Arial"/>
                <w:sz w:val="20"/>
                <w:szCs w:val="20"/>
                <w:lang w:val="pt-PT"/>
              </w:rPr>
              <w:t>os</w:t>
            </w:r>
            <w:r w:rsidR="00AC1B9A" w:rsidRPr="00E429E0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Pr="00E429E0">
              <w:rPr>
                <w:rFonts w:ascii="Arial" w:hAnsi="Arial" w:cs="Arial"/>
                <w:sz w:val="20"/>
                <w:szCs w:val="20"/>
                <w:lang w:val="pt-PT"/>
              </w:rPr>
              <w:t xml:space="preserve">desafios </w:t>
            </w:r>
            <w:r w:rsidR="00AC1B9A">
              <w:rPr>
                <w:rFonts w:ascii="Arial" w:hAnsi="Arial" w:cs="Arial"/>
                <w:sz w:val="20"/>
                <w:szCs w:val="20"/>
                <w:lang w:val="pt-PT"/>
              </w:rPr>
              <w:t>encontrados</w:t>
            </w:r>
            <w:r w:rsidRPr="00E429E0">
              <w:rPr>
                <w:rFonts w:ascii="Arial" w:hAnsi="Arial" w:cs="Arial"/>
                <w:sz w:val="20"/>
                <w:szCs w:val="20"/>
                <w:lang w:val="pt-PT"/>
              </w:rPr>
              <w:t>.</w:t>
            </w:r>
          </w:p>
        </w:tc>
      </w:tr>
      <w:tr w:rsidR="00975DD2" w:rsidRPr="00653423">
        <w:trPr>
          <w:trHeight w:hRule="exact" w:val="1836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D2" w:rsidRPr="00E429E0" w:rsidRDefault="00AC1B9A">
            <w:pPr>
              <w:spacing w:line="220" w:lineRule="exact"/>
              <w:ind w:left="102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  <w:lang w:val="pt-PT"/>
              </w:rPr>
              <w:t>Garantir o acompanhamento</w:t>
            </w:r>
            <w:r w:rsidRPr="00E429E0">
              <w:rPr>
                <w:rFonts w:ascii="Arial" w:hAnsi="Arial" w:cs="Arial"/>
                <w:b/>
                <w:spacing w:val="-2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  <w:lang w:val="pt-PT"/>
              </w:rPr>
              <w:t>d</w:t>
            </w:r>
            <w:r w:rsidR="00E429E0" w:rsidRPr="00E429E0">
              <w:rPr>
                <w:rFonts w:ascii="Arial" w:hAnsi="Arial" w:cs="Arial"/>
                <w:b/>
                <w:spacing w:val="-2"/>
                <w:sz w:val="20"/>
                <w:szCs w:val="20"/>
                <w:lang w:val="pt-PT"/>
              </w:rPr>
              <w:t>as atividades d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  <w:lang w:val="pt-PT"/>
              </w:rPr>
              <w:t>a</w:t>
            </w:r>
            <w:r w:rsidR="00E429E0" w:rsidRPr="00E429E0">
              <w:rPr>
                <w:rFonts w:ascii="Arial" w:hAnsi="Arial" w:cs="Arial"/>
                <w:b/>
                <w:spacing w:val="-2"/>
                <w:sz w:val="20"/>
                <w:szCs w:val="20"/>
                <w:lang w:val="pt-PT"/>
              </w:rPr>
              <w:t>s L</w:t>
            </w:r>
            <w:r w:rsidR="00E429E0">
              <w:rPr>
                <w:rFonts w:ascii="Arial" w:hAnsi="Arial" w:cs="Arial"/>
                <w:b/>
                <w:spacing w:val="-2"/>
                <w:sz w:val="20"/>
                <w:szCs w:val="20"/>
                <w:lang w:val="pt-PT"/>
              </w:rPr>
              <w:t xml:space="preserve">RT 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  <w:lang w:val="pt-PT"/>
              </w:rPr>
              <w:t>ao longo d</w:t>
            </w:r>
            <w:r w:rsidR="00E429E0">
              <w:rPr>
                <w:rFonts w:ascii="Arial" w:hAnsi="Arial" w:cs="Arial"/>
                <w:b/>
                <w:spacing w:val="-2"/>
                <w:sz w:val="20"/>
                <w:szCs w:val="20"/>
                <w:lang w:val="pt-PT"/>
              </w:rPr>
              <w:t xml:space="preserve">o ano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DD2" w:rsidRPr="00E429E0" w:rsidRDefault="005904AC">
            <w:pPr>
              <w:spacing w:before="19"/>
              <w:ind w:left="462"/>
              <w:rPr>
                <w:rFonts w:ascii="Arial" w:eastAsia="Courier New" w:hAnsi="Arial" w:cs="Arial"/>
                <w:sz w:val="20"/>
                <w:szCs w:val="20"/>
              </w:rPr>
            </w:pPr>
            <w:r w:rsidRPr="00E429E0">
              <w:rPr>
                <w:rFonts w:ascii="Arial" w:eastAsia="Courier New" w:hAnsi="Arial" w:cs="Arial"/>
                <w:sz w:val="20"/>
                <w:szCs w:val="20"/>
              </w:rPr>
              <w:t>o</w:t>
            </w:r>
          </w:p>
          <w:p w:rsidR="00975DD2" w:rsidRPr="00E429E0" w:rsidRDefault="00975DD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975DD2" w:rsidRPr="00E429E0" w:rsidRDefault="00975DD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975DD2" w:rsidRPr="00E429E0" w:rsidRDefault="00975DD2">
            <w:pPr>
              <w:spacing w:before="8"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975DD2" w:rsidRPr="00E429E0" w:rsidRDefault="005904AC">
            <w:pPr>
              <w:ind w:left="462"/>
              <w:rPr>
                <w:rFonts w:ascii="Arial" w:eastAsia="Courier New" w:hAnsi="Arial" w:cs="Arial"/>
                <w:sz w:val="20"/>
                <w:szCs w:val="20"/>
              </w:rPr>
            </w:pPr>
            <w:r w:rsidRPr="00E429E0">
              <w:rPr>
                <w:rFonts w:ascii="Arial" w:eastAsia="Courier New" w:hAnsi="Arial" w:cs="Arial"/>
                <w:sz w:val="20"/>
                <w:szCs w:val="20"/>
              </w:rPr>
              <w:t>o</w:t>
            </w:r>
          </w:p>
        </w:tc>
        <w:tc>
          <w:tcPr>
            <w:tcW w:w="4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5DD2" w:rsidRPr="00E429E0" w:rsidRDefault="005904AC" w:rsidP="000B6B24">
            <w:pPr>
              <w:spacing w:line="220" w:lineRule="exact"/>
              <w:ind w:left="120" w:right="71"/>
              <w:jc w:val="both"/>
              <w:rPr>
                <w:rFonts w:ascii="Arial" w:eastAsia="Arial" w:hAnsi="Arial" w:cs="Arial"/>
                <w:spacing w:val="3"/>
                <w:sz w:val="20"/>
                <w:szCs w:val="20"/>
                <w:lang w:val="pt-PT"/>
              </w:rPr>
            </w:pPr>
            <w:r w:rsidRPr="00E429E0">
              <w:rPr>
                <w:rFonts w:ascii="Arial" w:eastAsia="Arial" w:hAnsi="Arial" w:cs="Arial"/>
                <w:spacing w:val="3"/>
                <w:sz w:val="20"/>
                <w:szCs w:val="20"/>
                <w:lang w:val="pt-PT"/>
              </w:rPr>
              <w:t xml:space="preserve">As universidades </w:t>
            </w:r>
            <w:r w:rsidR="007068D9">
              <w:rPr>
                <w:rFonts w:ascii="Arial" w:eastAsia="Arial" w:hAnsi="Arial" w:cs="Arial"/>
                <w:spacing w:val="3"/>
                <w:sz w:val="20"/>
                <w:szCs w:val="20"/>
                <w:lang w:val="pt-PT"/>
              </w:rPr>
              <w:t xml:space="preserve">deverão </w:t>
            </w:r>
            <w:r w:rsidR="00AC1B9A">
              <w:rPr>
                <w:rFonts w:ascii="Arial" w:eastAsia="Arial" w:hAnsi="Arial" w:cs="Arial"/>
                <w:spacing w:val="3"/>
                <w:sz w:val="20"/>
                <w:szCs w:val="20"/>
                <w:lang w:val="pt-PT"/>
              </w:rPr>
              <w:t>acompanhar as tarefas da</w:t>
            </w:r>
            <w:r w:rsidRPr="00E429E0">
              <w:rPr>
                <w:rFonts w:ascii="Arial" w:eastAsia="Arial" w:hAnsi="Arial" w:cs="Arial"/>
                <w:spacing w:val="3"/>
                <w:sz w:val="20"/>
                <w:szCs w:val="20"/>
                <w:lang w:val="pt-PT"/>
              </w:rPr>
              <w:t xml:space="preserve"> LR</w:t>
            </w:r>
            <w:r w:rsidR="00AC1B9A">
              <w:rPr>
                <w:rFonts w:ascii="Arial" w:eastAsia="Arial" w:hAnsi="Arial" w:cs="Arial"/>
                <w:spacing w:val="3"/>
                <w:sz w:val="20"/>
                <w:szCs w:val="20"/>
                <w:lang w:val="pt-PT"/>
              </w:rPr>
              <w:t xml:space="preserve">T </w:t>
            </w:r>
            <w:r w:rsidRPr="00E429E0">
              <w:rPr>
                <w:rFonts w:ascii="Arial" w:eastAsia="Arial" w:hAnsi="Arial" w:cs="Arial"/>
                <w:spacing w:val="3"/>
                <w:sz w:val="20"/>
                <w:szCs w:val="20"/>
                <w:lang w:val="pt-PT"/>
              </w:rPr>
              <w:t xml:space="preserve">e fornecer apoio geral a outras questões </w:t>
            </w:r>
            <w:r w:rsidR="007068D9">
              <w:rPr>
                <w:rFonts w:ascii="Arial" w:eastAsia="Arial" w:hAnsi="Arial" w:cs="Arial"/>
                <w:spacing w:val="3"/>
                <w:sz w:val="20"/>
                <w:szCs w:val="20"/>
                <w:lang w:val="pt-PT"/>
              </w:rPr>
              <w:t>pontuais</w:t>
            </w:r>
            <w:r w:rsidRPr="00E429E0">
              <w:rPr>
                <w:rFonts w:ascii="Arial" w:eastAsia="Arial" w:hAnsi="Arial" w:cs="Arial"/>
                <w:spacing w:val="3"/>
                <w:sz w:val="20"/>
                <w:szCs w:val="20"/>
                <w:lang w:val="pt-PT"/>
              </w:rPr>
              <w:t>.</w:t>
            </w:r>
          </w:p>
          <w:p w:rsidR="00975DD2" w:rsidRPr="00E429E0" w:rsidRDefault="007068D9">
            <w:pPr>
              <w:spacing w:line="275" w:lineRule="auto"/>
              <w:ind w:left="120" w:right="67"/>
              <w:jc w:val="both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  <w:lang w:val="pt-PT"/>
              </w:rPr>
              <w:t>Uma avaliação da qu</w:t>
            </w:r>
            <w:r w:rsidR="005904AC" w:rsidRPr="00E429E0">
              <w:rPr>
                <w:rFonts w:ascii="Arial" w:eastAsia="Arial" w:hAnsi="Arial" w:cs="Arial"/>
                <w:spacing w:val="1"/>
                <w:sz w:val="20"/>
                <w:szCs w:val="20"/>
                <w:lang w:val="pt-PT"/>
              </w:rPr>
              <w:t>alidade das tarefas 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pt-PT"/>
              </w:rPr>
              <w:t>a</w:t>
            </w:r>
            <w:r w:rsidR="005904AC" w:rsidRPr="00E429E0">
              <w:rPr>
                <w:rFonts w:ascii="Arial" w:eastAsia="Arial" w:hAnsi="Arial" w:cs="Arial"/>
                <w:spacing w:val="1"/>
                <w:sz w:val="20"/>
                <w:szCs w:val="20"/>
                <w:lang w:val="pt-PT"/>
              </w:rPr>
              <w:t xml:space="preserve"> LRT será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pt-PT"/>
              </w:rPr>
              <w:t>levada a cabo por avaliadores que saibam utilizar com competência a ferramenta informática</w:t>
            </w:r>
            <w:r w:rsidR="005904AC" w:rsidRPr="00E429E0">
              <w:rPr>
                <w:rFonts w:ascii="Arial" w:eastAsia="Arial" w:hAnsi="Arial" w:cs="Arial"/>
                <w:sz w:val="20"/>
                <w:szCs w:val="20"/>
                <w:lang w:val="pt-PT"/>
              </w:rPr>
              <w:t>.</w:t>
            </w:r>
          </w:p>
        </w:tc>
      </w:tr>
      <w:tr w:rsidR="00975DD2" w:rsidRPr="00653423">
        <w:trPr>
          <w:trHeight w:hRule="exact" w:val="1188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D2" w:rsidRPr="00E429E0" w:rsidRDefault="006C21AB">
            <w:pPr>
              <w:spacing w:line="22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Desembolsos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DD2" w:rsidRPr="00E429E0" w:rsidRDefault="005904AC">
            <w:pPr>
              <w:spacing w:before="22"/>
              <w:ind w:left="462"/>
              <w:rPr>
                <w:rFonts w:ascii="Arial" w:eastAsia="Courier New" w:hAnsi="Arial" w:cs="Arial"/>
                <w:sz w:val="20"/>
                <w:szCs w:val="20"/>
              </w:rPr>
            </w:pPr>
            <w:r w:rsidRPr="00E429E0">
              <w:rPr>
                <w:rFonts w:ascii="Arial" w:eastAsia="Courier New" w:hAnsi="Arial" w:cs="Arial"/>
                <w:sz w:val="20"/>
                <w:szCs w:val="20"/>
              </w:rPr>
              <w:t>o</w:t>
            </w:r>
          </w:p>
        </w:tc>
        <w:tc>
          <w:tcPr>
            <w:tcW w:w="4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5DD2" w:rsidRPr="00E429E0" w:rsidRDefault="005904AC">
            <w:pPr>
              <w:spacing w:before="1" w:line="275" w:lineRule="auto"/>
              <w:ind w:left="120" w:right="65"/>
              <w:jc w:val="both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  <w:r w:rsidRPr="00E429E0">
              <w:rPr>
                <w:rFonts w:ascii="Arial" w:eastAsia="Arial" w:hAnsi="Arial" w:cs="Arial"/>
                <w:sz w:val="20"/>
                <w:szCs w:val="20"/>
                <w:lang w:val="pt-PT"/>
              </w:rPr>
              <w:t xml:space="preserve">Os desembolsos serão feitos pelas universidades anfitriãs </w:t>
            </w:r>
            <w:r w:rsidR="007068D9">
              <w:rPr>
                <w:rFonts w:ascii="Arial" w:eastAsia="Arial" w:hAnsi="Arial" w:cs="Arial"/>
                <w:sz w:val="20"/>
                <w:szCs w:val="20"/>
                <w:lang w:val="pt-PT"/>
              </w:rPr>
              <w:t>à</w:t>
            </w:r>
            <w:r w:rsidRPr="00E429E0">
              <w:rPr>
                <w:rFonts w:ascii="Arial" w:eastAsia="Arial" w:hAnsi="Arial" w:cs="Arial"/>
                <w:sz w:val="20"/>
                <w:szCs w:val="20"/>
                <w:lang w:val="pt-PT"/>
              </w:rPr>
              <w:t>s su</w:t>
            </w:r>
            <w:r w:rsidR="007068D9">
              <w:rPr>
                <w:rFonts w:ascii="Arial" w:eastAsia="Arial" w:hAnsi="Arial" w:cs="Arial"/>
                <w:sz w:val="20"/>
                <w:szCs w:val="20"/>
                <w:lang w:val="pt-PT"/>
              </w:rPr>
              <w:t>a</w:t>
            </w:r>
            <w:r w:rsidRPr="00E429E0">
              <w:rPr>
                <w:rFonts w:ascii="Arial" w:eastAsia="Arial" w:hAnsi="Arial" w:cs="Arial"/>
                <w:sz w:val="20"/>
                <w:szCs w:val="20"/>
                <w:lang w:val="pt-PT"/>
              </w:rPr>
              <w:t>s própri</w:t>
            </w:r>
            <w:r w:rsidR="007068D9">
              <w:rPr>
                <w:rFonts w:ascii="Arial" w:eastAsia="Arial" w:hAnsi="Arial" w:cs="Arial"/>
                <w:sz w:val="20"/>
                <w:szCs w:val="20"/>
                <w:lang w:val="pt-PT"/>
              </w:rPr>
              <w:t>a</w:t>
            </w:r>
            <w:r w:rsidRPr="00E429E0">
              <w:rPr>
                <w:rFonts w:ascii="Arial" w:eastAsia="Arial" w:hAnsi="Arial" w:cs="Arial"/>
                <w:sz w:val="20"/>
                <w:szCs w:val="20"/>
                <w:lang w:val="pt-PT"/>
              </w:rPr>
              <w:t xml:space="preserve">s LRT e </w:t>
            </w:r>
            <w:r w:rsidR="007068D9">
              <w:rPr>
                <w:rFonts w:ascii="Arial" w:eastAsia="Arial" w:hAnsi="Arial" w:cs="Arial"/>
                <w:sz w:val="20"/>
                <w:szCs w:val="20"/>
                <w:lang w:val="pt-PT"/>
              </w:rPr>
              <w:t>à</w:t>
            </w:r>
            <w:r w:rsidRPr="00E429E0">
              <w:rPr>
                <w:rFonts w:ascii="Arial" w:eastAsia="Arial" w:hAnsi="Arial" w:cs="Arial"/>
                <w:sz w:val="20"/>
                <w:szCs w:val="20"/>
                <w:lang w:val="pt-PT"/>
              </w:rPr>
              <w:t>s LRT localizad</w:t>
            </w:r>
            <w:r w:rsidR="007068D9">
              <w:rPr>
                <w:rFonts w:ascii="Arial" w:eastAsia="Arial" w:hAnsi="Arial" w:cs="Arial"/>
                <w:sz w:val="20"/>
                <w:szCs w:val="20"/>
                <w:lang w:val="pt-PT"/>
              </w:rPr>
              <w:t>a</w:t>
            </w:r>
            <w:r w:rsidRPr="00E429E0">
              <w:rPr>
                <w:rFonts w:ascii="Arial" w:eastAsia="Arial" w:hAnsi="Arial" w:cs="Arial"/>
                <w:sz w:val="20"/>
                <w:szCs w:val="20"/>
                <w:lang w:val="pt-PT"/>
              </w:rPr>
              <w:t xml:space="preserve">s em países que partilham </w:t>
            </w:r>
            <w:r w:rsidR="007068D9">
              <w:rPr>
                <w:rFonts w:ascii="Arial" w:eastAsia="Arial" w:hAnsi="Arial" w:cs="Arial"/>
                <w:sz w:val="20"/>
                <w:szCs w:val="20"/>
                <w:lang w:val="pt-PT"/>
              </w:rPr>
              <w:t>a</w:t>
            </w:r>
            <w:r w:rsidRPr="00E429E0">
              <w:rPr>
                <w:rFonts w:ascii="Arial" w:eastAsia="Arial" w:hAnsi="Arial" w:cs="Arial"/>
                <w:sz w:val="20"/>
                <w:szCs w:val="20"/>
                <w:lang w:val="pt-PT"/>
              </w:rPr>
              <w:t xml:space="preserve"> mesm</w:t>
            </w:r>
            <w:r w:rsidR="007068D9">
              <w:rPr>
                <w:rFonts w:ascii="Arial" w:eastAsia="Arial" w:hAnsi="Arial" w:cs="Arial"/>
                <w:sz w:val="20"/>
                <w:szCs w:val="20"/>
                <w:lang w:val="pt-PT"/>
              </w:rPr>
              <w:t>a</w:t>
            </w:r>
            <w:r w:rsidRPr="00E429E0">
              <w:rPr>
                <w:rFonts w:ascii="Arial" w:eastAsia="Arial" w:hAnsi="Arial" w:cs="Arial"/>
                <w:sz w:val="20"/>
                <w:szCs w:val="20"/>
                <w:lang w:val="pt-PT"/>
              </w:rPr>
              <w:t xml:space="preserve"> </w:t>
            </w:r>
            <w:r w:rsidR="007068D9">
              <w:rPr>
                <w:rFonts w:ascii="Arial" w:eastAsia="Arial" w:hAnsi="Arial" w:cs="Arial"/>
                <w:sz w:val="20"/>
                <w:szCs w:val="20"/>
                <w:lang w:val="pt-PT"/>
              </w:rPr>
              <w:t>língua</w:t>
            </w:r>
            <w:r w:rsidRPr="00E429E0">
              <w:rPr>
                <w:rFonts w:ascii="Arial" w:eastAsia="Arial" w:hAnsi="Arial" w:cs="Arial"/>
                <w:sz w:val="20"/>
                <w:szCs w:val="20"/>
                <w:lang w:val="pt-PT"/>
              </w:rPr>
              <w:t>.</w:t>
            </w:r>
          </w:p>
        </w:tc>
      </w:tr>
    </w:tbl>
    <w:p w:rsidR="00975DD2" w:rsidRDefault="00975DD2">
      <w:pPr>
        <w:rPr>
          <w:rFonts w:ascii="Arial" w:hAnsi="Arial" w:cs="Arial"/>
          <w:lang w:val="pt-PT"/>
        </w:rPr>
      </w:pPr>
    </w:p>
    <w:p w:rsidR="006C21AB" w:rsidRPr="006C21AB" w:rsidRDefault="005904AC" w:rsidP="006C21AB">
      <w:pPr>
        <w:spacing w:before="78"/>
        <w:ind w:left="1416"/>
        <w:rPr>
          <w:rFonts w:ascii="Arial" w:eastAsia="Arial" w:hAnsi="Arial" w:cs="Arial"/>
          <w:b/>
          <w:sz w:val="24"/>
          <w:szCs w:val="24"/>
          <w:lang w:val="pt-PT"/>
        </w:rPr>
      </w:pPr>
      <w:r w:rsidRPr="00E41C49">
        <w:rPr>
          <w:rFonts w:ascii="Arial" w:eastAsia="Arial" w:hAnsi="Arial" w:cs="Arial"/>
          <w:b/>
          <w:spacing w:val="1"/>
          <w:sz w:val="24"/>
          <w:szCs w:val="24"/>
          <w:lang w:val="pt-PT"/>
        </w:rPr>
        <w:t>2</w:t>
      </w:r>
      <w:r w:rsidRPr="00E41C49">
        <w:rPr>
          <w:rFonts w:ascii="Arial" w:eastAsia="Arial" w:hAnsi="Arial" w:cs="Arial"/>
          <w:b/>
          <w:sz w:val="24"/>
          <w:szCs w:val="24"/>
          <w:lang w:val="pt-PT"/>
        </w:rPr>
        <w:t>.</w:t>
      </w:r>
      <w:r w:rsidRPr="00E41C49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E41C49">
        <w:rPr>
          <w:rFonts w:ascii="Arial" w:hAnsi="Arial" w:cs="Arial"/>
          <w:b/>
          <w:spacing w:val="38"/>
          <w:sz w:val="24"/>
          <w:szCs w:val="24"/>
          <w:lang w:val="pt-PT"/>
        </w:rPr>
        <w:t xml:space="preserve"> </w:t>
      </w:r>
      <w:r w:rsidR="006C21AB" w:rsidRPr="006C21AB">
        <w:rPr>
          <w:rFonts w:ascii="Arial" w:eastAsia="Arial" w:hAnsi="Arial" w:cs="Arial"/>
          <w:b/>
          <w:sz w:val="24"/>
          <w:szCs w:val="24"/>
          <w:lang w:val="pt-PT"/>
        </w:rPr>
        <w:t>Papel do Secretariado em r</w:t>
      </w:r>
      <w:r w:rsidR="006C21AB">
        <w:rPr>
          <w:rFonts w:ascii="Arial" w:eastAsia="Arial" w:hAnsi="Arial" w:cs="Arial"/>
          <w:b/>
          <w:sz w:val="24"/>
          <w:szCs w:val="24"/>
          <w:lang w:val="pt-PT"/>
        </w:rPr>
        <w:t xml:space="preserve">elação ao </w:t>
      </w:r>
      <w:r w:rsidR="00FB40F6">
        <w:rPr>
          <w:rFonts w:ascii="Arial" w:eastAsia="Arial" w:hAnsi="Arial" w:cs="Arial"/>
          <w:b/>
          <w:sz w:val="24"/>
          <w:szCs w:val="24"/>
          <w:lang w:val="pt-PT"/>
        </w:rPr>
        <w:t>P</w:t>
      </w:r>
      <w:r w:rsidR="006C21AB">
        <w:rPr>
          <w:rFonts w:ascii="Arial" w:eastAsia="Arial" w:hAnsi="Arial" w:cs="Arial"/>
          <w:b/>
          <w:sz w:val="24"/>
          <w:szCs w:val="24"/>
          <w:lang w:val="pt-PT"/>
        </w:rPr>
        <w:t>rojeto AMLA</w:t>
      </w:r>
    </w:p>
    <w:p w:rsidR="00975DD2" w:rsidRPr="006C21AB" w:rsidRDefault="00975DD2">
      <w:pPr>
        <w:spacing w:before="1" w:line="280" w:lineRule="exact"/>
        <w:rPr>
          <w:rFonts w:ascii="Arial" w:hAnsi="Arial" w:cs="Arial"/>
          <w:sz w:val="28"/>
          <w:szCs w:val="28"/>
          <w:lang w:val="pt-PT"/>
        </w:rPr>
      </w:pPr>
    </w:p>
    <w:p w:rsidR="00FB40F6" w:rsidRPr="00AD31D8" w:rsidRDefault="005904AC" w:rsidP="00AD31D8">
      <w:pPr>
        <w:spacing w:line="276" w:lineRule="auto"/>
        <w:ind w:left="221" w:right="153"/>
        <w:jc w:val="both"/>
        <w:rPr>
          <w:rFonts w:ascii="Arial" w:eastAsia="Arial" w:hAnsi="Arial" w:cs="Arial"/>
          <w:spacing w:val="2"/>
          <w:sz w:val="24"/>
          <w:szCs w:val="24"/>
          <w:lang w:val="pt-PT"/>
        </w:rPr>
      </w:pPr>
      <w:r>
        <w:rPr>
          <w:rFonts w:ascii="Arial" w:eastAsia="Arial" w:hAnsi="Arial" w:cs="Arial"/>
          <w:spacing w:val="2"/>
          <w:sz w:val="24"/>
          <w:szCs w:val="24"/>
          <w:lang w:val="pt-PT"/>
        </w:rPr>
        <w:t>O Secretariado d</w:t>
      </w:r>
      <w:r w:rsidR="006C21AB">
        <w:rPr>
          <w:rFonts w:ascii="Arial" w:eastAsia="Arial" w:hAnsi="Arial" w:cs="Arial"/>
          <w:spacing w:val="2"/>
          <w:sz w:val="24"/>
          <w:szCs w:val="24"/>
          <w:lang w:val="pt-PT"/>
        </w:rPr>
        <w:t>o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AMLA </w:t>
      </w:r>
      <w:r w:rsidR="007068D9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continuará a ser 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responsável pela gestão </w:t>
      </w:r>
      <w:r w:rsidR="007068D9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global 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do Projeto. </w:t>
      </w:r>
      <w:r w:rsidR="007068D9">
        <w:rPr>
          <w:rFonts w:ascii="Arial" w:eastAsia="Arial" w:hAnsi="Arial" w:cs="Arial"/>
          <w:spacing w:val="2"/>
          <w:sz w:val="24"/>
          <w:szCs w:val="24"/>
          <w:lang w:val="pt-PT"/>
        </w:rPr>
        <w:t>Mais concretamente,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</w:t>
      </w:r>
      <w:r w:rsidR="00D020EC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as funções 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>do Secretariado serão</w:t>
      </w:r>
      <w:r w:rsidR="00D020EC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as seguintes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: (i) selecionar os candidatos pré-selecionados pelas universidades; (ii) </w:t>
      </w:r>
      <w:r w:rsidR="00D020EC">
        <w:rPr>
          <w:rFonts w:ascii="Arial" w:eastAsia="Arial" w:hAnsi="Arial" w:cs="Arial"/>
          <w:spacing w:val="2"/>
          <w:sz w:val="24"/>
          <w:szCs w:val="24"/>
          <w:lang w:val="pt-PT"/>
        </w:rPr>
        <w:t>definir as tarefas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com base nas necessidades de conteúdo da plataforma; (iii) </w:t>
      </w:r>
      <w:r w:rsidR="00D020EC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conservar 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os direitos de publicação do conteúdo da plataforma AMLA; (iv) </w:t>
      </w:r>
      <w:r w:rsidR="00D020EC">
        <w:rPr>
          <w:rFonts w:ascii="Arial" w:eastAsia="Arial" w:hAnsi="Arial" w:cs="Arial"/>
          <w:spacing w:val="2"/>
          <w:sz w:val="24"/>
          <w:szCs w:val="24"/>
          <w:lang w:val="pt-PT"/>
        </w:rPr>
        <w:t>pagar às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universidades </w:t>
      </w:r>
      <w:r w:rsidR="00D020EC">
        <w:rPr>
          <w:rFonts w:ascii="Arial" w:eastAsia="Arial" w:hAnsi="Arial" w:cs="Arial"/>
          <w:spacing w:val="2"/>
          <w:sz w:val="24"/>
          <w:szCs w:val="24"/>
          <w:lang w:val="pt-PT"/>
        </w:rPr>
        <w:t>as verbas a serem despendidas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durante o ano de </w:t>
      </w:r>
      <w:r w:rsidR="00D020EC">
        <w:rPr>
          <w:rFonts w:ascii="Arial" w:eastAsia="Arial" w:hAnsi="Arial" w:cs="Arial"/>
          <w:spacing w:val="2"/>
          <w:sz w:val="24"/>
          <w:szCs w:val="24"/>
          <w:lang w:val="pt-PT"/>
        </w:rPr>
        <w:t>formação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; (v) supervisionar os serviços do consultor de TI responsável </w:t>
      </w:r>
      <w:r w:rsidR="00D020EC">
        <w:rPr>
          <w:rFonts w:ascii="Arial" w:eastAsia="Arial" w:hAnsi="Arial" w:cs="Arial"/>
          <w:spacing w:val="2"/>
          <w:sz w:val="24"/>
          <w:szCs w:val="24"/>
          <w:lang w:val="pt-PT"/>
        </w:rPr>
        <w:t>pela manutenção da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plataforma (vi) manter o control</w:t>
      </w:r>
      <w:r w:rsidR="00AD544B">
        <w:rPr>
          <w:rFonts w:ascii="Arial" w:eastAsia="Arial" w:hAnsi="Arial" w:cs="Arial"/>
          <w:spacing w:val="2"/>
          <w:sz w:val="24"/>
          <w:szCs w:val="24"/>
          <w:lang w:val="pt-PT"/>
        </w:rPr>
        <w:t>o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</w:t>
      </w:r>
      <w:r w:rsidR="00AD544B">
        <w:rPr>
          <w:rFonts w:ascii="Arial" w:eastAsia="Arial" w:hAnsi="Arial" w:cs="Arial"/>
          <w:spacing w:val="2"/>
          <w:sz w:val="24"/>
          <w:szCs w:val="24"/>
          <w:lang w:val="pt-PT"/>
        </w:rPr>
        <w:t>d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>o Modelo Orienta</w:t>
      </w:r>
      <w:r w:rsidR="00D020EC">
        <w:rPr>
          <w:rFonts w:ascii="Arial" w:eastAsia="Arial" w:hAnsi="Arial" w:cs="Arial"/>
          <w:spacing w:val="2"/>
          <w:sz w:val="24"/>
          <w:szCs w:val="24"/>
          <w:lang w:val="pt-PT"/>
        </w:rPr>
        <w:t>dor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(vii) coordenar o desenvolvimento da</w:t>
      </w:r>
      <w:r w:rsidR="00AD544B">
        <w:rPr>
          <w:rFonts w:ascii="Arial" w:eastAsia="Arial" w:hAnsi="Arial" w:cs="Arial"/>
          <w:spacing w:val="2"/>
          <w:sz w:val="24"/>
          <w:szCs w:val="24"/>
          <w:lang w:val="pt-PT"/>
        </w:rPr>
        <w:t>s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carreira</w:t>
      </w:r>
      <w:r w:rsidR="00AD544B">
        <w:rPr>
          <w:rFonts w:ascii="Arial" w:eastAsia="Arial" w:hAnsi="Arial" w:cs="Arial"/>
          <w:spacing w:val="2"/>
          <w:sz w:val="24"/>
          <w:szCs w:val="24"/>
          <w:lang w:val="pt-PT"/>
        </w:rPr>
        <w:t>s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d</w:t>
      </w:r>
      <w:r w:rsidR="00AD544B">
        <w:rPr>
          <w:rFonts w:ascii="Arial" w:eastAsia="Arial" w:hAnsi="Arial" w:cs="Arial"/>
          <w:spacing w:val="2"/>
          <w:sz w:val="24"/>
          <w:szCs w:val="24"/>
          <w:lang w:val="pt-PT"/>
        </w:rPr>
        <w:t>as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LRT; e (viii) fornecer serviços gerais de apoio às universidades.</w:t>
      </w:r>
    </w:p>
    <w:p w:rsidR="00975DD2" w:rsidRDefault="00975DD2">
      <w:pPr>
        <w:spacing w:before="1" w:line="240" w:lineRule="exact"/>
        <w:rPr>
          <w:rFonts w:ascii="Arial" w:hAnsi="Arial" w:cs="Arial"/>
          <w:sz w:val="24"/>
          <w:szCs w:val="24"/>
          <w:lang w:val="pt-PT"/>
        </w:rPr>
      </w:pPr>
    </w:p>
    <w:p w:rsidR="0057620E" w:rsidRPr="0057620E" w:rsidRDefault="005904AC" w:rsidP="0057620E">
      <w:pPr>
        <w:ind w:left="480"/>
        <w:rPr>
          <w:rFonts w:ascii="Arial" w:eastAsia="Arial" w:hAnsi="Arial" w:cs="Arial"/>
          <w:b/>
          <w:sz w:val="24"/>
          <w:szCs w:val="24"/>
          <w:lang w:val="pt-PT"/>
        </w:rPr>
      </w:pPr>
      <w:r w:rsidRPr="0057620E">
        <w:rPr>
          <w:rFonts w:ascii="Arial" w:eastAsia="Arial" w:hAnsi="Arial" w:cs="Arial"/>
          <w:b/>
          <w:spacing w:val="2"/>
          <w:sz w:val="24"/>
          <w:szCs w:val="24"/>
          <w:lang w:val="pt-PT"/>
        </w:rPr>
        <w:t>B</w:t>
      </w:r>
      <w:r w:rsidRPr="0057620E">
        <w:rPr>
          <w:rFonts w:ascii="Arial" w:eastAsia="Arial" w:hAnsi="Arial" w:cs="Arial"/>
          <w:b/>
          <w:sz w:val="24"/>
          <w:szCs w:val="24"/>
          <w:lang w:val="pt-PT"/>
        </w:rPr>
        <w:t>.</w:t>
      </w:r>
      <w:r w:rsidRPr="0057620E">
        <w:rPr>
          <w:rFonts w:ascii="Arial" w:hAnsi="Arial" w:cs="Arial"/>
          <w:b/>
          <w:spacing w:val="56"/>
          <w:sz w:val="24"/>
          <w:szCs w:val="24"/>
          <w:lang w:val="pt-PT"/>
        </w:rPr>
        <w:t xml:space="preserve"> </w:t>
      </w:r>
      <w:r w:rsidR="0057620E" w:rsidRPr="0057620E">
        <w:rPr>
          <w:rFonts w:ascii="Arial" w:eastAsia="Arial" w:hAnsi="Arial" w:cs="Arial"/>
          <w:b/>
          <w:sz w:val="24"/>
          <w:szCs w:val="24"/>
          <w:lang w:val="pt-PT"/>
        </w:rPr>
        <w:t xml:space="preserve">Papel das Universidades Anfitriãs </w:t>
      </w:r>
      <w:r w:rsidR="00AD544B">
        <w:rPr>
          <w:rFonts w:ascii="Arial" w:eastAsia="Arial" w:hAnsi="Arial" w:cs="Arial"/>
          <w:b/>
          <w:sz w:val="24"/>
          <w:szCs w:val="24"/>
          <w:lang w:val="pt-PT"/>
        </w:rPr>
        <w:t>no que respeita à</w:t>
      </w:r>
      <w:r w:rsidR="0057620E">
        <w:rPr>
          <w:rFonts w:ascii="Arial" w:eastAsia="Arial" w:hAnsi="Arial" w:cs="Arial"/>
          <w:b/>
          <w:sz w:val="24"/>
          <w:szCs w:val="24"/>
          <w:lang w:val="pt-PT"/>
        </w:rPr>
        <w:t xml:space="preserve"> organização do wor</w:t>
      </w:r>
      <w:r w:rsidR="00AD544B">
        <w:rPr>
          <w:rFonts w:ascii="Arial" w:eastAsia="Arial" w:hAnsi="Arial" w:cs="Arial"/>
          <w:b/>
          <w:sz w:val="24"/>
          <w:szCs w:val="24"/>
          <w:lang w:val="pt-PT"/>
        </w:rPr>
        <w:t>k</w:t>
      </w:r>
      <w:r w:rsidR="0057620E">
        <w:rPr>
          <w:rFonts w:ascii="Arial" w:eastAsia="Arial" w:hAnsi="Arial" w:cs="Arial"/>
          <w:b/>
          <w:sz w:val="24"/>
          <w:szCs w:val="24"/>
          <w:lang w:val="pt-PT"/>
        </w:rPr>
        <w:t xml:space="preserve">shop anual </w:t>
      </w:r>
      <w:r w:rsidR="00AD544B">
        <w:rPr>
          <w:rFonts w:ascii="Arial" w:eastAsia="Arial" w:hAnsi="Arial" w:cs="Arial"/>
          <w:b/>
          <w:sz w:val="24"/>
          <w:szCs w:val="24"/>
          <w:lang w:val="pt-PT"/>
        </w:rPr>
        <w:t xml:space="preserve">sobre </w:t>
      </w:r>
      <w:r w:rsidR="0057620E">
        <w:rPr>
          <w:rFonts w:ascii="Arial" w:eastAsia="Arial" w:hAnsi="Arial" w:cs="Arial"/>
          <w:b/>
          <w:sz w:val="24"/>
          <w:szCs w:val="24"/>
          <w:lang w:val="pt-PT"/>
        </w:rPr>
        <w:t>o AMLA</w:t>
      </w:r>
    </w:p>
    <w:p w:rsidR="00975DD2" w:rsidRPr="0057620E" w:rsidRDefault="00975DD2">
      <w:pPr>
        <w:spacing w:before="1" w:line="280" w:lineRule="exact"/>
        <w:rPr>
          <w:rFonts w:ascii="Arial" w:hAnsi="Arial" w:cs="Arial"/>
          <w:sz w:val="28"/>
          <w:szCs w:val="28"/>
          <w:lang w:val="pt-PT"/>
        </w:rPr>
      </w:pPr>
    </w:p>
    <w:p w:rsidR="00975DD2" w:rsidRDefault="005904AC">
      <w:pPr>
        <w:spacing w:before="1" w:line="276" w:lineRule="auto"/>
        <w:jc w:val="both"/>
        <w:rPr>
          <w:rFonts w:ascii="Arial" w:eastAsia="Arial" w:hAnsi="Arial" w:cs="Arial"/>
          <w:spacing w:val="1"/>
          <w:sz w:val="24"/>
          <w:szCs w:val="24"/>
          <w:lang w:val="pt-PT"/>
        </w:rPr>
      </w:pPr>
      <w:r>
        <w:rPr>
          <w:rFonts w:ascii="Arial" w:eastAsia="Arial" w:hAnsi="Arial" w:cs="Arial"/>
          <w:spacing w:val="1"/>
          <w:sz w:val="24"/>
          <w:szCs w:val="24"/>
          <w:lang w:val="pt-PT"/>
        </w:rPr>
        <w:lastRenderedPageBreak/>
        <w:t xml:space="preserve">Além de </w:t>
      </w:r>
      <w:r w:rsidR="00AD544B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acolher </w:t>
      </w:r>
      <w:r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o </w:t>
      </w:r>
      <w:r w:rsidR="00AD544B">
        <w:rPr>
          <w:rFonts w:ascii="Arial" w:eastAsia="Arial" w:hAnsi="Arial" w:cs="Arial"/>
          <w:spacing w:val="1"/>
          <w:sz w:val="24"/>
          <w:szCs w:val="24"/>
          <w:lang w:val="pt-PT"/>
        </w:rPr>
        <w:t>P</w:t>
      </w:r>
      <w:r>
        <w:rPr>
          <w:rFonts w:ascii="Arial" w:eastAsia="Arial" w:hAnsi="Arial" w:cs="Arial"/>
          <w:spacing w:val="1"/>
          <w:sz w:val="24"/>
          <w:szCs w:val="24"/>
          <w:lang w:val="pt-PT"/>
        </w:rPr>
        <w:t>rojeto AMLA,</w:t>
      </w:r>
      <w:r w:rsidR="0057620E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PT"/>
        </w:rPr>
        <w:t>as universidades</w:t>
      </w:r>
      <w:r w:rsidR="0057620E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deverão </w:t>
      </w:r>
      <w:r w:rsidR="00AD544B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ainda organizar </w:t>
      </w:r>
      <w:r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os workshops anuais </w:t>
      </w:r>
      <w:r w:rsidR="00AD544B">
        <w:rPr>
          <w:rFonts w:ascii="Arial" w:eastAsia="Arial" w:hAnsi="Arial" w:cs="Arial"/>
          <w:spacing w:val="1"/>
          <w:sz w:val="24"/>
          <w:szCs w:val="24"/>
          <w:lang w:val="pt-PT"/>
        </w:rPr>
        <w:t>sobre o</w:t>
      </w:r>
      <w:r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AMLA</w:t>
      </w:r>
      <w:r w:rsidR="00AD544B">
        <w:rPr>
          <w:rFonts w:ascii="Arial" w:eastAsia="Arial" w:hAnsi="Arial" w:cs="Arial"/>
          <w:spacing w:val="1"/>
          <w:sz w:val="24"/>
          <w:szCs w:val="24"/>
          <w:lang w:val="pt-PT"/>
        </w:rPr>
        <w:t>,</w:t>
      </w:r>
      <w:r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</w:t>
      </w:r>
      <w:r w:rsidR="0057620E">
        <w:rPr>
          <w:rFonts w:ascii="Arial" w:eastAsia="Arial" w:hAnsi="Arial" w:cs="Arial"/>
          <w:spacing w:val="1"/>
          <w:sz w:val="24"/>
          <w:szCs w:val="24"/>
          <w:lang w:val="pt-PT"/>
        </w:rPr>
        <w:t>contando com o</w:t>
      </w:r>
      <w:r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</w:t>
      </w:r>
      <w:r w:rsidR="00AD544B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próximo </w:t>
      </w:r>
      <w:r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workshop a ser realizado em dezembro de 2019. O </w:t>
      </w:r>
      <w:r w:rsidR="00AD544B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workshop </w:t>
      </w:r>
      <w:r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será organizado todos os anos com o objetivo principal de </w:t>
      </w:r>
      <w:r w:rsidR="00AD544B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formar </w:t>
      </w:r>
      <w:r w:rsidR="0057620E">
        <w:rPr>
          <w:rFonts w:ascii="Arial" w:eastAsia="Arial" w:hAnsi="Arial" w:cs="Arial"/>
          <w:spacing w:val="1"/>
          <w:sz w:val="24"/>
          <w:szCs w:val="24"/>
          <w:lang w:val="pt-PT"/>
        </w:rPr>
        <w:t>os</w:t>
      </w:r>
      <w:r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estudantes </w:t>
      </w:r>
      <w:r w:rsidR="00AD544B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de direito </w:t>
      </w:r>
      <w:r w:rsidR="0057620E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africanos </w:t>
      </w:r>
      <w:r w:rsidR="00AD544B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sobre os </w:t>
      </w:r>
      <w:r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quadros legislativos </w:t>
      </w:r>
      <w:r w:rsidR="00AD544B">
        <w:rPr>
          <w:rFonts w:ascii="Arial" w:eastAsia="Arial" w:hAnsi="Arial" w:cs="Arial"/>
          <w:spacing w:val="1"/>
          <w:sz w:val="24"/>
          <w:szCs w:val="24"/>
          <w:lang w:val="pt-PT"/>
        </w:rPr>
        <w:t>mineiros</w:t>
      </w:r>
      <w:r w:rsidR="0057620E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e outras questões pertinentes </w:t>
      </w:r>
      <w:r w:rsidR="00AD544B">
        <w:rPr>
          <w:rFonts w:ascii="Arial" w:eastAsia="Arial" w:hAnsi="Arial" w:cs="Arial"/>
          <w:spacing w:val="1"/>
          <w:sz w:val="24"/>
          <w:szCs w:val="24"/>
          <w:lang w:val="pt-PT"/>
        </w:rPr>
        <w:t>d</w:t>
      </w:r>
      <w:r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o setor </w:t>
      </w:r>
      <w:r w:rsidR="00AD544B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das indústrias </w:t>
      </w:r>
      <w:r>
        <w:rPr>
          <w:rFonts w:ascii="Arial" w:eastAsia="Arial" w:hAnsi="Arial" w:cs="Arial"/>
          <w:spacing w:val="1"/>
          <w:sz w:val="24"/>
          <w:szCs w:val="24"/>
          <w:lang w:val="pt-PT"/>
        </w:rPr>
        <w:t>extra</w:t>
      </w:r>
      <w:r w:rsidR="0057620E">
        <w:rPr>
          <w:rFonts w:ascii="Arial" w:eastAsia="Arial" w:hAnsi="Arial" w:cs="Arial"/>
          <w:spacing w:val="1"/>
          <w:sz w:val="24"/>
          <w:szCs w:val="24"/>
          <w:lang w:val="pt-PT"/>
        </w:rPr>
        <w:t>ctiv</w:t>
      </w:r>
      <w:r w:rsidR="00AD544B">
        <w:rPr>
          <w:rFonts w:ascii="Arial" w:eastAsia="Arial" w:hAnsi="Arial" w:cs="Arial"/>
          <w:spacing w:val="1"/>
          <w:sz w:val="24"/>
          <w:szCs w:val="24"/>
          <w:lang w:val="pt-PT"/>
        </w:rPr>
        <w:t>as</w:t>
      </w:r>
      <w:r w:rsidR="0057620E">
        <w:rPr>
          <w:rFonts w:ascii="Arial" w:eastAsia="Arial" w:hAnsi="Arial" w:cs="Arial"/>
          <w:spacing w:val="1"/>
          <w:sz w:val="24"/>
          <w:szCs w:val="24"/>
          <w:lang w:val="pt-PT"/>
        </w:rPr>
        <w:t>.</w:t>
      </w:r>
    </w:p>
    <w:p w:rsidR="00975DD2" w:rsidRDefault="005904AC">
      <w:pPr>
        <w:spacing w:before="1" w:line="276" w:lineRule="auto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Uma das três universidades </w:t>
      </w:r>
      <w:r w:rsidR="00AD544B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organizará </w:t>
      </w:r>
      <w:r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o workshop, enquanto as outras duas colaborarão com </w:t>
      </w:r>
      <w:r w:rsidR="0057620E">
        <w:rPr>
          <w:rFonts w:ascii="Arial" w:eastAsia="Arial" w:hAnsi="Arial" w:cs="Arial"/>
          <w:spacing w:val="1"/>
          <w:sz w:val="24"/>
          <w:szCs w:val="24"/>
          <w:lang w:val="pt-PT"/>
        </w:rPr>
        <w:t>a</w:t>
      </w:r>
      <w:r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</w:t>
      </w:r>
      <w:r w:rsidR="00AD544B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anfitriã </w:t>
      </w:r>
      <w:r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principal na organização do workshop. O papel de </w:t>
      </w:r>
      <w:r w:rsidR="00A46265">
        <w:rPr>
          <w:rFonts w:ascii="Arial" w:eastAsia="Arial" w:hAnsi="Arial" w:cs="Arial"/>
          <w:spacing w:val="1"/>
          <w:sz w:val="24"/>
          <w:szCs w:val="24"/>
          <w:lang w:val="pt-PT"/>
        </w:rPr>
        <w:t>organização d</w:t>
      </w:r>
      <w:r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o workshop </w:t>
      </w:r>
      <w:r w:rsidR="00A46265">
        <w:rPr>
          <w:rFonts w:ascii="Arial" w:eastAsia="Arial" w:hAnsi="Arial" w:cs="Arial"/>
          <w:spacing w:val="1"/>
          <w:sz w:val="24"/>
          <w:szCs w:val="24"/>
          <w:lang w:val="pt-PT"/>
        </w:rPr>
        <w:t>é assumido alternadamente pelas</w:t>
      </w:r>
      <w:r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as três universidades.</w:t>
      </w:r>
    </w:p>
    <w:p w:rsidR="0057620E" w:rsidRPr="0057620E" w:rsidRDefault="0057620E" w:rsidP="00AD31D8">
      <w:pPr>
        <w:pStyle w:val="Paragraphedeliste"/>
        <w:numPr>
          <w:ilvl w:val="3"/>
          <w:numId w:val="2"/>
        </w:numPr>
        <w:jc w:val="both"/>
        <w:rPr>
          <w:rFonts w:ascii="Arial" w:eastAsia="Arial" w:hAnsi="Arial" w:cs="Arial"/>
          <w:sz w:val="24"/>
          <w:szCs w:val="24"/>
          <w:lang w:val="pt-PT"/>
        </w:rPr>
      </w:pPr>
      <w:r w:rsidRPr="0057620E">
        <w:rPr>
          <w:rFonts w:ascii="Arial" w:eastAsia="Arial" w:hAnsi="Arial" w:cs="Arial"/>
          <w:b/>
          <w:sz w:val="24"/>
          <w:szCs w:val="24"/>
          <w:lang w:val="pt-PT"/>
        </w:rPr>
        <w:t xml:space="preserve">Requisitos mínimos para </w:t>
      </w:r>
      <w:r w:rsidR="00A46265">
        <w:rPr>
          <w:rFonts w:ascii="Arial" w:eastAsia="Arial" w:hAnsi="Arial" w:cs="Arial"/>
          <w:b/>
          <w:sz w:val="24"/>
          <w:szCs w:val="24"/>
          <w:lang w:val="pt-PT"/>
        </w:rPr>
        <w:t xml:space="preserve">organizar o workshop sobre </w:t>
      </w:r>
      <w:r w:rsidRPr="0057620E">
        <w:rPr>
          <w:rFonts w:ascii="Arial" w:eastAsia="Arial" w:hAnsi="Arial" w:cs="Arial"/>
          <w:b/>
          <w:sz w:val="24"/>
          <w:szCs w:val="24"/>
          <w:lang w:val="pt-PT"/>
        </w:rPr>
        <w:t>o AMLA</w:t>
      </w:r>
    </w:p>
    <w:p w:rsidR="00975DD2" w:rsidRDefault="0057620E">
      <w:pPr>
        <w:spacing w:line="276" w:lineRule="auto"/>
        <w:ind w:left="120" w:right="77"/>
        <w:jc w:val="both"/>
        <w:rPr>
          <w:rFonts w:ascii="Arial" w:eastAsia="Arial" w:hAnsi="Arial" w:cs="Arial"/>
          <w:spacing w:val="1"/>
          <w:sz w:val="24"/>
          <w:szCs w:val="24"/>
          <w:lang w:val="pt-PT"/>
        </w:rPr>
      </w:pPr>
      <w:r>
        <w:rPr>
          <w:rFonts w:ascii="Arial" w:eastAsia="Arial" w:hAnsi="Arial" w:cs="Arial"/>
          <w:spacing w:val="1"/>
          <w:sz w:val="24"/>
          <w:szCs w:val="24"/>
          <w:lang w:val="pt-PT"/>
        </w:rPr>
        <w:t>I</w:t>
      </w:r>
      <w:r w:rsidR="005904AC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dealmente, </w:t>
      </w:r>
      <w:r w:rsidR="00A46265">
        <w:rPr>
          <w:rFonts w:ascii="Arial" w:eastAsia="Arial" w:hAnsi="Arial" w:cs="Arial"/>
          <w:spacing w:val="1"/>
          <w:sz w:val="24"/>
          <w:szCs w:val="24"/>
          <w:lang w:val="pt-PT"/>
        </w:rPr>
        <w:t>a</w:t>
      </w:r>
      <w:r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</w:t>
      </w:r>
      <w:r w:rsidR="005904AC">
        <w:rPr>
          <w:rFonts w:ascii="Arial" w:eastAsia="Arial" w:hAnsi="Arial" w:cs="Arial"/>
          <w:spacing w:val="1"/>
          <w:sz w:val="24"/>
          <w:szCs w:val="24"/>
          <w:lang w:val="pt-PT"/>
        </w:rPr>
        <w:t>anfitriã</w:t>
      </w:r>
      <w:r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do workshop </w:t>
      </w:r>
      <w:r w:rsidR="005904AC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deve </w:t>
      </w:r>
      <w:r w:rsidR="00A46265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preencher </w:t>
      </w:r>
      <w:r w:rsidR="005904AC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aos seguintes requisitos: (i) </w:t>
      </w:r>
      <w:r w:rsidR="00A46265">
        <w:rPr>
          <w:rFonts w:ascii="Arial" w:eastAsia="Arial" w:hAnsi="Arial" w:cs="Arial"/>
          <w:spacing w:val="1"/>
          <w:sz w:val="24"/>
          <w:szCs w:val="24"/>
          <w:lang w:val="pt-PT"/>
        </w:rPr>
        <w:t>p</w:t>
      </w:r>
      <w:r w:rsidR="005904AC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articipação </w:t>
      </w:r>
      <w:r w:rsidR="00A46265">
        <w:rPr>
          <w:rFonts w:ascii="Arial" w:eastAsia="Arial" w:hAnsi="Arial" w:cs="Arial"/>
          <w:spacing w:val="1"/>
          <w:sz w:val="24"/>
          <w:szCs w:val="24"/>
          <w:lang w:val="pt-PT"/>
        </w:rPr>
        <w:t>anterior de</w:t>
      </w:r>
      <w:r w:rsidR="005904AC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</w:t>
      </w:r>
      <w:r w:rsidR="00A46265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um </w:t>
      </w:r>
      <w:r w:rsidR="00F11B4B">
        <w:rPr>
          <w:rFonts w:ascii="Arial" w:eastAsia="Arial" w:hAnsi="Arial" w:cs="Arial"/>
          <w:spacing w:val="1"/>
          <w:sz w:val="24"/>
          <w:szCs w:val="24"/>
          <w:lang w:val="pt-PT"/>
        </w:rPr>
        <w:t>elemento</w:t>
      </w:r>
      <w:r w:rsidR="00A46265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do corpo docente da universidade anfitriã n</w:t>
      </w:r>
      <w:r w:rsidR="005904AC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um workshop </w:t>
      </w:r>
      <w:r w:rsidR="00A46265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sobre </w:t>
      </w:r>
      <w:r>
        <w:rPr>
          <w:rFonts w:ascii="Arial" w:eastAsia="Arial" w:hAnsi="Arial" w:cs="Arial"/>
          <w:spacing w:val="1"/>
          <w:sz w:val="24"/>
          <w:szCs w:val="24"/>
          <w:lang w:val="pt-PT"/>
        </w:rPr>
        <w:t>o</w:t>
      </w:r>
      <w:r w:rsidR="005904AC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AMLA; (ii) </w:t>
      </w:r>
      <w:r w:rsidR="00A46265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vontade </w:t>
      </w:r>
      <w:r w:rsidR="005904AC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do corpo docente </w:t>
      </w:r>
      <w:r w:rsidR="00F11B4B">
        <w:rPr>
          <w:rFonts w:ascii="Arial" w:eastAsia="Arial" w:hAnsi="Arial" w:cs="Arial"/>
          <w:spacing w:val="1"/>
          <w:sz w:val="24"/>
          <w:szCs w:val="24"/>
          <w:lang w:val="pt-PT"/>
        </w:rPr>
        <w:t>em</w:t>
      </w:r>
      <w:r w:rsidR="00A46265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organizar</w:t>
      </w:r>
      <w:r w:rsidR="005904AC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o workshop; (iii) prazo aceitável para </w:t>
      </w:r>
      <w:r w:rsidR="00A46265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realização </w:t>
      </w:r>
      <w:r w:rsidR="005904AC">
        <w:rPr>
          <w:rFonts w:ascii="Arial" w:eastAsia="Arial" w:hAnsi="Arial" w:cs="Arial"/>
          <w:spacing w:val="1"/>
          <w:sz w:val="24"/>
          <w:szCs w:val="24"/>
          <w:lang w:val="pt-PT"/>
        </w:rPr>
        <w:t>d</w:t>
      </w:r>
      <w:r>
        <w:rPr>
          <w:rFonts w:ascii="Arial" w:eastAsia="Arial" w:hAnsi="Arial" w:cs="Arial"/>
          <w:spacing w:val="1"/>
          <w:sz w:val="24"/>
          <w:szCs w:val="24"/>
          <w:lang w:val="pt-PT"/>
        </w:rPr>
        <w:t>o</w:t>
      </w:r>
      <w:r w:rsidR="005904AC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evento; e (iv) condições de segurança satisfatórias.</w:t>
      </w:r>
    </w:p>
    <w:p w:rsidR="00975DD2" w:rsidRDefault="005904AC" w:rsidP="0057620E">
      <w:pPr>
        <w:spacing w:line="276" w:lineRule="auto"/>
        <w:ind w:right="77"/>
        <w:jc w:val="both"/>
        <w:rPr>
          <w:rFonts w:ascii="Arial" w:eastAsia="Arial" w:hAnsi="Arial" w:cs="Arial"/>
          <w:sz w:val="24"/>
          <w:szCs w:val="24"/>
          <w:lang w:val="pt-PT"/>
        </w:rPr>
      </w:pPr>
      <w:r>
        <w:rPr>
          <w:rFonts w:ascii="Arial" w:eastAsia="Arial" w:hAnsi="Arial" w:cs="Arial"/>
          <w:spacing w:val="1"/>
          <w:sz w:val="24"/>
          <w:szCs w:val="24"/>
          <w:lang w:val="pt-PT"/>
        </w:rPr>
        <w:t>Além disso, o Secretariado d</w:t>
      </w:r>
      <w:r w:rsidR="00A46265">
        <w:rPr>
          <w:rFonts w:ascii="Arial" w:eastAsia="Arial" w:hAnsi="Arial" w:cs="Arial"/>
          <w:spacing w:val="1"/>
          <w:sz w:val="24"/>
          <w:szCs w:val="24"/>
          <w:lang w:val="pt-PT"/>
        </w:rPr>
        <w:t>o</w:t>
      </w:r>
      <w:r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AMLA </w:t>
      </w:r>
      <w:r w:rsidR="0057620E">
        <w:rPr>
          <w:rFonts w:ascii="Arial" w:eastAsia="Arial" w:hAnsi="Arial" w:cs="Arial"/>
          <w:spacing w:val="1"/>
          <w:sz w:val="24"/>
          <w:szCs w:val="24"/>
          <w:lang w:val="pt-PT"/>
        </w:rPr>
        <w:t>visita</w:t>
      </w:r>
      <w:r w:rsidR="00A46265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rá </w:t>
      </w:r>
      <w:r w:rsidR="00921F9D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in loco </w:t>
      </w:r>
      <w:r w:rsidR="00A46265">
        <w:rPr>
          <w:rFonts w:ascii="Arial" w:eastAsia="Arial" w:hAnsi="Arial" w:cs="Arial"/>
          <w:spacing w:val="1"/>
          <w:sz w:val="24"/>
          <w:szCs w:val="24"/>
          <w:lang w:val="pt-PT"/>
        </w:rPr>
        <w:t>as</w:t>
      </w:r>
      <w:r w:rsidR="0057620E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potenciais universidades anfitriãs, onde os elementos </w:t>
      </w:r>
      <w:r w:rsidR="00921F9D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abaixo mencionados </w:t>
      </w:r>
      <w:r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serão verificados </w:t>
      </w:r>
      <w:r w:rsidR="00921F9D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no </w:t>
      </w:r>
      <w:r w:rsidR="005D612F">
        <w:rPr>
          <w:rFonts w:ascii="Arial" w:eastAsia="Arial" w:hAnsi="Arial" w:cs="Arial"/>
          <w:spacing w:val="1"/>
          <w:sz w:val="24"/>
          <w:szCs w:val="24"/>
          <w:lang w:val="pt-PT"/>
        </w:rPr>
        <w:t>intuito</w:t>
      </w:r>
      <w:r w:rsidR="00921F9D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de avaliar a capacidade da </w:t>
      </w:r>
      <w:r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universidade </w:t>
      </w:r>
      <w:r w:rsidR="005D612F">
        <w:rPr>
          <w:rFonts w:ascii="Arial" w:eastAsia="Arial" w:hAnsi="Arial" w:cs="Arial"/>
          <w:spacing w:val="1"/>
          <w:sz w:val="24"/>
          <w:szCs w:val="24"/>
          <w:lang w:val="pt-PT"/>
        </w:rPr>
        <w:t>em</w:t>
      </w:r>
      <w:r w:rsidR="00921F9D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organizar</w:t>
      </w:r>
      <w:r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o workshop</w:t>
      </w:r>
      <w:r>
        <w:rPr>
          <w:rFonts w:ascii="Arial" w:eastAsia="Arial" w:hAnsi="Arial" w:cs="Arial"/>
          <w:sz w:val="24"/>
          <w:szCs w:val="24"/>
          <w:lang w:val="pt-PT"/>
        </w:rPr>
        <w:t>.</w:t>
      </w:r>
    </w:p>
    <w:p w:rsidR="00975DD2" w:rsidRDefault="00975DD2">
      <w:pPr>
        <w:spacing w:line="240" w:lineRule="exact"/>
        <w:rPr>
          <w:rFonts w:ascii="Arial" w:hAnsi="Arial" w:cs="Arial"/>
          <w:sz w:val="24"/>
          <w:szCs w:val="24"/>
          <w:lang w:val="pt-PT"/>
        </w:rPr>
      </w:pPr>
    </w:p>
    <w:p w:rsidR="00AA5880" w:rsidRPr="00AA5880" w:rsidRDefault="00AA5880" w:rsidP="00AA5880">
      <w:pPr>
        <w:pStyle w:val="PargrafodaLista1"/>
        <w:numPr>
          <w:ilvl w:val="0"/>
          <w:numId w:val="3"/>
        </w:numPr>
        <w:rPr>
          <w:rFonts w:ascii="Arial" w:eastAsia="Arial" w:hAnsi="Arial" w:cs="Arial"/>
          <w:sz w:val="24"/>
          <w:szCs w:val="24"/>
          <w:lang w:val="pt-PT"/>
        </w:rPr>
      </w:pPr>
      <w:r w:rsidRPr="00AA5880">
        <w:rPr>
          <w:rFonts w:ascii="Arial" w:eastAsia="Arial" w:hAnsi="Arial" w:cs="Arial"/>
          <w:sz w:val="24"/>
          <w:szCs w:val="24"/>
          <w:lang w:val="pt-PT"/>
        </w:rPr>
        <w:t xml:space="preserve">Instalações </w:t>
      </w:r>
      <w:r w:rsidR="00921F9D">
        <w:rPr>
          <w:rFonts w:ascii="Arial" w:eastAsia="Arial" w:hAnsi="Arial" w:cs="Arial"/>
          <w:sz w:val="24"/>
          <w:szCs w:val="24"/>
          <w:lang w:val="pt-PT"/>
        </w:rPr>
        <w:t>de</w:t>
      </w:r>
      <w:r w:rsidRPr="00AA5880">
        <w:rPr>
          <w:rFonts w:ascii="Arial" w:eastAsia="Arial" w:hAnsi="Arial" w:cs="Arial"/>
          <w:sz w:val="24"/>
          <w:szCs w:val="24"/>
          <w:lang w:val="pt-PT"/>
        </w:rPr>
        <w:t xml:space="preserve"> formação</w:t>
      </w:r>
      <w:r w:rsidR="00921F9D">
        <w:rPr>
          <w:rFonts w:ascii="Arial" w:eastAsia="Arial" w:hAnsi="Arial" w:cs="Arial"/>
          <w:sz w:val="24"/>
          <w:szCs w:val="24"/>
          <w:lang w:val="pt-PT"/>
        </w:rPr>
        <w:t xml:space="preserve"> do corpo docente</w:t>
      </w:r>
      <w:r>
        <w:rPr>
          <w:rFonts w:ascii="Arial" w:eastAsia="Arial" w:hAnsi="Arial" w:cs="Arial"/>
          <w:sz w:val="24"/>
          <w:szCs w:val="24"/>
          <w:lang w:val="pt-PT"/>
        </w:rPr>
        <w:t>:</w:t>
      </w:r>
    </w:p>
    <w:p w:rsidR="00975DD2" w:rsidRPr="00AA5880" w:rsidRDefault="00975DD2">
      <w:pPr>
        <w:pStyle w:val="PargrafodaLista1"/>
        <w:ind w:left="840"/>
        <w:rPr>
          <w:rFonts w:ascii="Arial" w:eastAsia="Arial" w:hAnsi="Arial" w:cs="Arial"/>
          <w:sz w:val="24"/>
          <w:szCs w:val="24"/>
          <w:lang w:val="pt-PT"/>
        </w:rPr>
      </w:pPr>
    </w:p>
    <w:p w:rsidR="00975DD2" w:rsidRDefault="00921F9D" w:rsidP="003230EE">
      <w:pPr>
        <w:pStyle w:val="PargrafodaLista1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4"/>
          <w:szCs w:val="24"/>
          <w:lang w:val="pt-PT"/>
        </w:rPr>
      </w:pPr>
      <w:r>
        <w:rPr>
          <w:rFonts w:ascii="Arial" w:eastAsia="Arial" w:hAnsi="Arial" w:cs="Arial"/>
          <w:sz w:val="24"/>
          <w:szCs w:val="24"/>
          <w:lang w:val="pt-PT"/>
        </w:rPr>
        <w:t>L</w:t>
      </w:r>
      <w:r w:rsidR="0057620E">
        <w:rPr>
          <w:rFonts w:ascii="Arial" w:eastAsia="Arial" w:hAnsi="Arial" w:cs="Arial"/>
          <w:sz w:val="24"/>
          <w:szCs w:val="24"/>
          <w:lang w:val="pt-PT"/>
        </w:rPr>
        <w:t>o</w:t>
      </w:r>
      <w:r w:rsidR="005904AC">
        <w:rPr>
          <w:rFonts w:ascii="Arial" w:eastAsia="Arial" w:hAnsi="Arial" w:cs="Arial"/>
          <w:sz w:val="24"/>
          <w:szCs w:val="24"/>
          <w:lang w:val="pt-PT"/>
        </w:rPr>
        <w:t xml:space="preserve">calização, </w:t>
      </w:r>
      <w:r>
        <w:rPr>
          <w:rFonts w:ascii="Arial" w:eastAsia="Arial" w:hAnsi="Arial" w:cs="Arial"/>
          <w:sz w:val="24"/>
          <w:szCs w:val="24"/>
          <w:lang w:val="pt-PT"/>
        </w:rPr>
        <w:t xml:space="preserve">nomeadamente </w:t>
      </w:r>
      <w:r w:rsidR="005904AC">
        <w:rPr>
          <w:rFonts w:ascii="Arial" w:eastAsia="Arial" w:hAnsi="Arial" w:cs="Arial"/>
          <w:sz w:val="24"/>
          <w:szCs w:val="24"/>
          <w:lang w:val="pt-PT"/>
        </w:rPr>
        <w:t>a cone</w:t>
      </w:r>
      <w:r>
        <w:rPr>
          <w:rFonts w:ascii="Arial" w:eastAsia="Arial" w:hAnsi="Arial" w:cs="Arial"/>
          <w:sz w:val="24"/>
          <w:szCs w:val="24"/>
          <w:lang w:val="pt-PT"/>
        </w:rPr>
        <w:t>c</w:t>
      </w:r>
      <w:r w:rsidR="005904AC">
        <w:rPr>
          <w:rFonts w:ascii="Arial" w:eastAsia="Arial" w:hAnsi="Arial" w:cs="Arial"/>
          <w:sz w:val="24"/>
          <w:szCs w:val="24"/>
          <w:lang w:val="pt-PT"/>
        </w:rPr>
        <w:t xml:space="preserve">tividade do aeroporto da cidade </w:t>
      </w:r>
      <w:r>
        <w:rPr>
          <w:rFonts w:ascii="Arial" w:eastAsia="Arial" w:hAnsi="Arial" w:cs="Arial"/>
          <w:sz w:val="24"/>
          <w:szCs w:val="24"/>
          <w:lang w:val="pt-PT"/>
        </w:rPr>
        <w:t xml:space="preserve">da universidade anfitriã </w:t>
      </w:r>
      <w:r w:rsidR="005904AC">
        <w:rPr>
          <w:rFonts w:ascii="Arial" w:eastAsia="Arial" w:hAnsi="Arial" w:cs="Arial"/>
          <w:sz w:val="24"/>
          <w:szCs w:val="24"/>
          <w:lang w:val="pt-PT"/>
        </w:rPr>
        <w:t xml:space="preserve">com o resto do continente e </w:t>
      </w:r>
      <w:r>
        <w:rPr>
          <w:rFonts w:ascii="Arial" w:eastAsia="Arial" w:hAnsi="Arial" w:cs="Arial"/>
          <w:sz w:val="24"/>
          <w:szCs w:val="24"/>
          <w:lang w:val="pt-PT"/>
        </w:rPr>
        <w:t>o estado da rede viária</w:t>
      </w:r>
      <w:r w:rsidR="005904AC">
        <w:rPr>
          <w:rFonts w:ascii="Arial" w:eastAsia="Arial" w:hAnsi="Arial" w:cs="Arial"/>
          <w:sz w:val="24"/>
          <w:szCs w:val="24"/>
          <w:lang w:val="pt-PT"/>
        </w:rPr>
        <w:t xml:space="preserve"> / condições de tráfego</w:t>
      </w:r>
      <w:r>
        <w:rPr>
          <w:rFonts w:ascii="Arial" w:eastAsia="Arial" w:hAnsi="Arial" w:cs="Arial"/>
          <w:sz w:val="24"/>
          <w:szCs w:val="24"/>
          <w:lang w:val="pt-PT"/>
        </w:rPr>
        <w:t xml:space="preserve"> da cidade</w:t>
      </w:r>
      <w:r w:rsidR="005904AC">
        <w:rPr>
          <w:rFonts w:ascii="Arial" w:eastAsia="Arial" w:hAnsi="Arial" w:cs="Arial"/>
          <w:sz w:val="24"/>
          <w:szCs w:val="24"/>
          <w:lang w:val="pt-PT"/>
        </w:rPr>
        <w:t>;</w:t>
      </w:r>
    </w:p>
    <w:p w:rsidR="00975DD2" w:rsidRDefault="00921F9D" w:rsidP="003230EE">
      <w:pPr>
        <w:pStyle w:val="PargrafodaLista1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4"/>
          <w:szCs w:val="24"/>
          <w:lang w:val="pt-PT"/>
        </w:rPr>
      </w:pPr>
      <w:r>
        <w:rPr>
          <w:rFonts w:ascii="Arial" w:eastAsia="Arial" w:hAnsi="Arial" w:cs="Arial"/>
          <w:sz w:val="24"/>
          <w:szCs w:val="24"/>
          <w:lang w:val="pt-PT"/>
        </w:rPr>
        <w:t>C</w:t>
      </w:r>
      <w:r w:rsidR="005904AC">
        <w:rPr>
          <w:rFonts w:ascii="Arial" w:eastAsia="Arial" w:hAnsi="Arial" w:cs="Arial"/>
          <w:sz w:val="24"/>
          <w:szCs w:val="24"/>
          <w:lang w:val="pt-PT"/>
        </w:rPr>
        <w:t>apacidade (total de participantes 37/40 pessoas, dos quais 12/15 alunos, 5 professores, 10 organizadores, 10 formadores);</w:t>
      </w:r>
    </w:p>
    <w:p w:rsidR="00975DD2" w:rsidRDefault="005904AC" w:rsidP="003230EE">
      <w:pPr>
        <w:pStyle w:val="PargrafodaLista1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4"/>
          <w:szCs w:val="24"/>
          <w:lang w:val="pt-PT"/>
        </w:rPr>
      </w:pPr>
      <w:r>
        <w:rPr>
          <w:rFonts w:ascii="Arial" w:eastAsia="Arial" w:hAnsi="Arial" w:cs="Arial"/>
          <w:sz w:val="24"/>
          <w:szCs w:val="24"/>
          <w:lang w:val="pt-PT"/>
        </w:rPr>
        <w:t xml:space="preserve"> </w:t>
      </w:r>
      <w:r w:rsidR="00921F9D">
        <w:rPr>
          <w:rFonts w:ascii="Arial" w:eastAsia="Arial" w:hAnsi="Arial" w:cs="Arial"/>
          <w:sz w:val="24"/>
          <w:szCs w:val="24"/>
          <w:lang w:val="pt-PT"/>
        </w:rPr>
        <w:t>H</w:t>
      </w:r>
      <w:r>
        <w:rPr>
          <w:rFonts w:ascii="Arial" w:eastAsia="Arial" w:hAnsi="Arial" w:cs="Arial"/>
          <w:sz w:val="24"/>
          <w:szCs w:val="24"/>
          <w:lang w:val="pt-PT"/>
        </w:rPr>
        <w:t>or</w:t>
      </w:r>
      <w:r w:rsidR="00921F9D">
        <w:rPr>
          <w:rFonts w:ascii="Arial" w:eastAsia="Arial" w:hAnsi="Arial" w:cs="Arial"/>
          <w:sz w:val="24"/>
          <w:szCs w:val="24"/>
          <w:lang w:val="pt-PT"/>
        </w:rPr>
        <w:t>ário de funcionamento</w:t>
      </w:r>
      <w:r>
        <w:rPr>
          <w:rFonts w:ascii="Arial" w:eastAsia="Arial" w:hAnsi="Arial" w:cs="Arial"/>
          <w:sz w:val="24"/>
          <w:szCs w:val="24"/>
          <w:lang w:val="pt-PT"/>
        </w:rPr>
        <w:t xml:space="preserve"> (idealmente das 8h às 18h);</w:t>
      </w:r>
    </w:p>
    <w:p w:rsidR="00975DD2" w:rsidRDefault="00921F9D" w:rsidP="003230EE">
      <w:pPr>
        <w:pStyle w:val="PargrafodaLista1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4"/>
          <w:szCs w:val="24"/>
          <w:lang w:val="pt-PT"/>
        </w:rPr>
      </w:pPr>
      <w:r>
        <w:rPr>
          <w:rFonts w:ascii="Arial" w:eastAsia="Arial" w:hAnsi="Arial" w:cs="Arial"/>
          <w:sz w:val="24"/>
          <w:szCs w:val="24"/>
          <w:lang w:val="pt-PT"/>
        </w:rPr>
        <w:t>E</w:t>
      </w:r>
      <w:r w:rsidR="005904AC">
        <w:rPr>
          <w:rFonts w:ascii="Arial" w:eastAsia="Arial" w:hAnsi="Arial" w:cs="Arial"/>
          <w:sz w:val="24"/>
          <w:szCs w:val="24"/>
          <w:lang w:val="pt-PT"/>
        </w:rPr>
        <w:t xml:space="preserve">quipamentos tecnológicos, </w:t>
      </w:r>
      <w:r>
        <w:rPr>
          <w:rFonts w:ascii="Arial" w:eastAsia="Arial" w:hAnsi="Arial" w:cs="Arial"/>
          <w:sz w:val="24"/>
          <w:szCs w:val="24"/>
          <w:lang w:val="pt-PT"/>
        </w:rPr>
        <w:t xml:space="preserve">nomeadamente a </w:t>
      </w:r>
      <w:r w:rsidR="005904AC">
        <w:rPr>
          <w:rFonts w:ascii="Arial" w:eastAsia="Arial" w:hAnsi="Arial" w:cs="Arial"/>
          <w:sz w:val="24"/>
          <w:szCs w:val="24"/>
          <w:lang w:val="pt-PT"/>
        </w:rPr>
        <w:t>disponibilidade e qualidade d</w:t>
      </w:r>
      <w:r>
        <w:rPr>
          <w:rFonts w:ascii="Arial" w:eastAsia="Arial" w:hAnsi="Arial" w:cs="Arial"/>
          <w:sz w:val="24"/>
          <w:szCs w:val="24"/>
          <w:lang w:val="pt-PT"/>
        </w:rPr>
        <w:t>os computadores/portáteis</w:t>
      </w:r>
      <w:r w:rsidR="005904AC">
        <w:rPr>
          <w:rFonts w:ascii="Arial" w:eastAsia="Arial" w:hAnsi="Arial" w:cs="Arial"/>
          <w:sz w:val="24"/>
          <w:szCs w:val="24"/>
          <w:lang w:val="pt-PT"/>
        </w:rPr>
        <w:t xml:space="preserve">, </w:t>
      </w:r>
      <w:r>
        <w:rPr>
          <w:rFonts w:ascii="Arial" w:eastAsia="Arial" w:hAnsi="Arial" w:cs="Arial"/>
          <w:sz w:val="24"/>
          <w:szCs w:val="24"/>
          <w:lang w:val="pt-PT"/>
        </w:rPr>
        <w:t xml:space="preserve">dos </w:t>
      </w:r>
      <w:r w:rsidR="005904AC">
        <w:rPr>
          <w:rFonts w:ascii="Arial" w:eastAsia="Arial" w:hAnsi="Arial" w:cs="Arial"/>
          <w:sz w:val="24"/>
          <w:szCs w:val="24"/>
          <w:lang w:val="pt-PT"/>
        </w:rPr>
        <w:t xml:space="preserve">microfones, </w:t>
      </w:r>
      <w:r>
        <w:rPr>
          <w:rFonts w:ascii="Arial" w:eastAsia="Arial" w:hAnsi="Arial" w:cs="Arial"/>
          <w:sz w:val="24"/>
          <w:szCs w:val="24"/>
          <w:lang w:val="pt-PT"/>
        </w:rPr>
        <w:t xml:space="preserve">do </w:t>
      </w:r>
      <w:r w:rsidR="005904AC">
        <w:rPr>
          <w:rFonts w:ascii="Arial" w:eastAsia="Arial" w:hAnsi="Arial" w:cs="Arial"/>
          <w:sz w:val="24"/>
          <w:szCs w:val="24"/>
          <w:lang w:val="pt-PT"/>
        </w:rPr>
        <w:t xml:space="preserve">sistema de som, </w:t>
      </w:r>
      <w:r>
        <w:rPr>
          <w:rFonts w:ascii="Arial" w:eastAsia="Arial" w:hAnsi="Arial" w:cs="Arial"/>
          <w:sz w:val="24"/>
          <w:szCs w:val="24"/>
          <w:lang w:val="pt-PT"/>
        </w:rPr>
        <w:t xml:space="preserve">do </w:t>
      </w:r>
      <w:r w:rsidR="005904AC">
        <w:rPr>
          <w:rFonts w:ascii="Arial" w:eastAsia="Arial" w:hAnsi="Arial" w:cs="Arial"/>
          <w:sz w:val="24"/>
          <w:szCs w:val="24"/>
          <w:lang w:val="pt-PT"/>
        </w:rPr>
        <w:t>projetor</w:t>
      </w:r>
      <w:r>
        <w:rPr>
          <w:rFonts w:ascii="Arial" w:eastAsia="Arial" w:hAnsi="Arial" w:cs="Arial"/>
          <w:sz w:val="24"/>
          <w:szCs w:val="24"/>
          <w:lang w:val="pt-PT"/>
        </w:rPr>
        <w:t xml:space="preserve"> e da</w:t>
      </w:r>
      <w:r w:rsidR="005904AC">
        <w:rPr>
          <w:rFonts w:ascii="Arial" w:eastAsia="Arial" w:hAnsi="Arial" w:cs="Arial"/>
          <w:sz w:val="24"/>
          <w:szCs w:val="24"/>
          <w:lang w:val="pt-PT"/>
        </w:rPr>
        <w:t xml:space="preserve"> conexão à </w:t>
      </w:r>
      <w:r>
        <w:rPr>
          <w:rFonts w:ascii="Arial" w:eastAsia="Arial" w:hAnsi="Arial" w:cs="Arial"/>
          <w:sz w:val="24"/>
          <w:szCs w:val="24"/>
          <w:lang w:val="pt-PT"/>
        </w:rPr>
        <w:t>I</w:t>
      </w:r>
      <w:r w:rsidR="005904AC">
        <w:rPr>
          <w:rFonts w:ascii="Arial" w:eastAsia="Arial" w:hAnsi="Arial" w:cs="Arial"/>
          <w:sz w:val="24"/>
          <w:szCs w:val="24"/>
          <w:lang w:val="pt-PT"/>
        </w:rPr>
        <w:t>nternet (para 50 pessoas);</w:t>
      </w:r>
    </w:p>
    <w:p w:rsidR="00975DD2" w:rsidRDefault="00921F9D" w:rsidP="003230EE">
      <w:pPr>
        <w:pStyle w:val="PargrafodaLista1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4"/>
          <w:szCs w:val="24"/>
          <w:lang w:val="pt-PT"/>
        </w:rPr>
      </w:pPr>
      <w:r>
        <w:rPr>
          <w:rFonts w:ascii="Arial" w:eastAsia="Arial" w:hAnsi="Arial" w:cs="Arial"/>
          <w:sz w:val="24"/>
          <w:szCs w:val="24"/>
          <w:lang w:val="pt-PT"/>
        </w:rPr>
        <w:t>P</w:t>
      </w:r>
      <w:r w:rsidR="005904AC">
        <w:rPr>
          <w:rFonts w:ascii="Arial" w:eastAsia="Arial" w:hAnsi="Arial" w:cs="Arial"/>
          <w:sz w:val="24"/>
          <w:szCs w:val="24"/>
          <w:lang w:val="pt-PT"/>
        </w:rPr>
        <w:t>resença e turnos d</w:t>
      </w:r>
      <w:r w:rsidR="000362A8">
        <w:rPr>
          <w:rFonts w:ascii="Arial" w:eastAsia="Arial" w:hAnsi="Arial" w:cs="Arial"/>
          <w:sz w:val="24"/>
          <w:szCs w:val="24"/>
          <w:lang w:val="pt-PT"/>
        </w:rPr>
        <w:t>o</w:t>
      </w:r>
      <w:r w:rsidR="005904AC">
        <w:rPr>
          <w:rFonts w:ascii="Arial" w:eastAsia="Arial" w:hAnsi="Arial" w:cs="Arial"/>
          <w:sz w:val="24"/>
          <w:szCs w:val="24"/>
          <w:lang w:val="pt-PT"/>
        </w:rPr>
        <w:t xml:space="preserve"> pessoal administrativo para </w:t>
      </w:r>
      <w:r w:rsidR="000362A8">
        <w:rPr>
          <w:rFonts w:ascii="Arial" w:eastAsia="Arial" w:hAnsi="Arial" w:cs="Arial"/>
          <w:sz w:val="24"/>
          <w:szCs w:val="24"/>
          <w:lang w:val="pt-PT"/>
        </w:rPr>
        <w:t xml:space="preserve">garantir os </w:t>
      </w:r>
      <w:r w:rsidR="005904AC">
        <w:rPr>
          <w:rFonts w:ascii="Arial" w:eastAsia="Arial" w:hAnsi="Arial" w:cs="Arial"/>
          <w:sz w:val="24"/>
          <w:szCs w:val="24"/>
          <w:lang w:val="pt-PT"/>
        </w:rPr>
        <w:t xml:space="preserve">serviços </w:t>
      </w:r>
      <w:r w:rsidR="000362A8">
        <w:rPr>
          <w:rFonts w:ascii="Arial" w:eastAsia="Arial" w:hAnsi="Arial" w:cs="Arial"/>
          <w:sz w:val="24"/>
          <w:szCs w:val="24"/>
          <w:lang w:val="pt-PT"/>
        </w:rPr>
        <w:t>de apoio e de segurança aquando do</w:t>
      </w:r>
      <w:r w:rsidR="005904AC">
        <w:rPr>
          <w:rFonts w:ascii="Arial" w:eastAsia="Arial" w:hAnsi="Arial" w:cs="Arial"/>
          <w:sz w:val="24"/>
          <w:szCs w:val="24"/>
          <w:lang w:val="pt-PT"/>
        </w:rPr>
        <w:t xml:space="preserve"> workshop;</w:t>
      </w:r>
    </w:p>
    <w:p w:rsidR="00975DD2" w:rsidRDefault="000362A8" w:rsidP="003230EE">
      <w:pPr>
        <w:pStyle w:val="PargrafodaLista1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4"/>
          <w:szCs w:val="24"/>
          <w:lang w:val="pt-PT"/>
        </w:rPr>
      </w:pPr>
      <w:r>
        <w:rPr>
          <w:rFonts w:ascii="Arial" w:eastAsia="Arial" w:hAnsi="Arial" w:cs="Arial"/>
          <w:sz w:val="24"/>
          <w:szCs w:val="24"/>
          <w:lang w:val="pt-PT"/>
        </w:rPr>
        <w:t>O</w:t>
      </w:r>
      <w:r w:rsidR="005904AC">
        <w:rPr>
          <w:rFonts w:ascii="Arial" w:eastAsia="Arial" w:hAnsi="Arial" w:cs="Arial"/>
          <w:sz w:val="24"/>
          <w:szCs w:val="24"/>
          <w:lang w:val="pt-PT"/>
        </w:rPr>
        <w:t xml:space="preserve">utros serviços, incluindo </w:t>
      </w:r>
      <w:r>
        <w:rPr>
          <w:rFonts w:ascii="Arial" w:eastAsia="Arial" w:hAnsi="Arial" w:cs="Arial"/>
          <w:sz w:val="24"/>
          <w:szCs w:val="24"/>
          <w:lang w:val="pt-PT"/>
        </w:rPr>
        <w:t xml:space="preserve">a </w:t>
      </w:r>
      <w:r w:rsidR="005904AC">
        <w:rPr>
          <w:rFonts w:ascii="Arial" w:eastAsia="Arial" w:hAnsi="Arial" w:cs="Arial"/>
          <w:sz w:val="24"/>
          <w:szCs w:val="24"/>
          <w:lang w:val="pt-PT"/>
        </w:rPr>
        <w:t>impressão</w:t>
      </w:r>
      <w:r>
        <w:rPr>
          <w:rFonts w:ascii="Arial" w:eastAsia="Arial" w:hAnsi="Arial" w:cs="Arial"/>
          <w:sz w:val="24"/>
          <w:szCs w:val="24"/>
          <w:lang w:val="pt-PT"/>
        </w:rPr>
        <w:t xml:space="preserve"> de documentos</w:t>
      </w:r>
      <w:r w:rsidR="005904AC">
        <w:rPr>
          <w:rFonts w:ascii="Arial" w:eastAsia="Arial" w:hAnsi="Arial" w:cs="Arial"/>
          <w:sz w:val="24"/>
          <w:szCs w:val="24"/>
          <w:lang w:val="pt-PT"/>
        </w:rPr>
        <w:t xml:space="preserve">, </w:t>
      </w:r>
      <w:r>
        <w:rPr>
          <w:rFonts w:ascii="Arial" w:eastAsia="Arial" w:hAnsi="Arial" w:cs="Arial"/>
          <w:sz w:val="24"/>
          <w:szCs w:val="24"/>
          <w:lang w:val="pt-PT"/>
        </w:rPr>
        <w:t xml:space="preserve">o </w:t>
      </w:r>
      <w:r w:rsidR="005904AC">
        <w:rPr>
          <w:rFonts w:ascii="Arial" w:eastAsia="Arial" w:hAnsi="Arial" w:cs="Arial"/>
          <w:sz w:val="24"/>
          <w:szCs w:val="24"/>
          <w:lang w:val="pt-PT"/>
        </w:rPr>
        <w:t xml:space="preserve">transporte </w:t>
      </w:r>
      <w:r>
        <w:rPr>
          <w:rFonts w:ascii="Arial" w:eastAsia="Arial" w:hAnsi="Arial" w:cs="Arial"/>
          <w:sz w:val="24"/>
          <w:szCs w:val="24"/>
          <w:lang w:val="pt-PT"/>
        </w:rPr>
        <w:t>de e para os locais de formação</w:t>
      </w:r>
      <w:r w:rsidR="005904AC">
        <w:rPr>
          <w:rFonts w:ascii="Arial" w:eastAsia="Arial" w:hAnsi="Arial" w:cs="Arial"/>
          <w:sz w:val="24"/>
          <w:szCs w:val="24"/>
          <w:lang w:val="pt-PT"/>
        </w:rPr>
        <w:t xml:space="preserve">, </w:t>
      </w:r>
      <w:r>
        <w:rPr>
          <w:rFonts w:ascii="Arial" w:eastAsia="Arial" w:hAnsi="Arial" w:cs="Arial"/>
          <w:sz w:val="24"/>
          <w:szCs w:val="24"/>
          <w:lang w:val="pt-PT"/>
        </w:rPr>
        <w:t xml:space="preserve">casas de banho em funcionamento, </w:t>
      </w:r>
      <w:r w:rsidR="005904AC">
        <w:rPr>
          <w:rFonts w:ascii="Arial" w:eastAsia="Arial" w:hAnsi="Arial" w:cs="Arial"/>
          <w:sz w:val="24"/>
          <w:szCs w:val="24"/>
          <w:lang w:val="pt-PT"/>
        </w:rPr>
        <w:t>assistência médica, alimentação e segurança.</w:t>
      </w:r>
    </w:p>
    <w:p w:rsidR="0057620E" w:rsidRPr="0057620E" w:rsidRDefault="0057620E" w:rsidP="0057620E">
      <w:pPr>
        <w:pStyle w:val="PargrafodaLista1"/>
        <w:spacing w:line="276" w:lineRule="auto"/>
        <w:ind w:left="1560"/>
        <w:jc w:val="both"/>
        <w:rPr>
          <w:rFonts w:ascii="Arial" w:eastAsia="Arial" w:hAnsi="Arial" w:cs="Arial"/>
          <w:sz w:val="24"/>
          <w:szCs w:val="24"/>
          <w:lang w:val="pt-PT"/>
        </w:rPr>
      </w:pPr>
    </w:p>
    <w:p w:rsidR="00975DD2" w:rsidRDefault="000362A8" w:rsidP="0057620E">
      <w:pPr>
        <w:pStyle w:val="PargrafodaLista1"/>
        <w:numPr>
          <w:ilvl w:val="0"/>
          <w:numId w:val="3"/>
        </w:numPr>
        <w:spacing w:line="275" w:lineRule="auto"/>
        <w:ind w:right="79"/>
        <w:jc w:val="both"/>
        <w:rPr>
          <w:rFonts w:ascii="Arial" w:eastAsia="Arial" w:hAnsi="Arial" w:cs="Arial"/>
          <w:sz w:val="24"/>
          <w:szCs w:val="24"/>
          <w:lang w:val="pt-PT"/>
        </w:rPr>
      </w:pPr>
      <w:r>
        <w:rPr>
          <w:rFonts w:ascii="Arial" w:eastAsia="Arial" w:hAnsi="Arial" w:cs="Arial"/>
          <w:sz w:val="24"/>
          <w:szCs w:val="24"/>
          <w:lang w:val="pt-PT"/>
        </w:rPr>
        <w:t>Corpo docente assistido por pessoal administrativo com competências em matéria de</w:t>
      </w:r>
      <w:r w:rsidR="005904AC">
        <w:rPr>
          <w:rFonts w:ascii="Arial" w:eastAsia="Arial" w:hAnsi="Arial" w:cs="Arial"/>
          <w:sz w:val="24"/>
          <w:szCs w:val="24"/>
          <w:lang w:val="pt-PT"/>
        </w:rPr>
        <w:t xml:space="preserve"> organização e logística (</w:t>
      </w:r>
      <w:r>
        <w:rPr>
          <w:rFonts w:ascii="Arial" w:eastAsia="Arial" w:hAnsi="Arial" w:cs="Arial"/>
          <w:sz w:val="24"/>
          <w:szCs w:val="24"/>
          <w:lang w:val="pt-PT"/>
        </w:rPr>
        <w:t xml:space="preserve">o ideal seria dispor de </w:t>
      </w:r>
      <w:r w:rsidR="005904AC">
        <w:rPr>
          <w:rFonts w:ascii="Arial" w:eastAsia="Arial" w:hAnsi="Arial" w:cs="Arial"/>
          <w:sz w:val="24"/>
          <w:szCs w:val="24"/>
          <w:lang w:val="pt-PT"/>
        </w:rPr>
        <w:t xml:space="preserve">uma unidade dedicada </w:t>
      </w:r>
      <w:r>
        <w:rPr>
          <w:rFonts w:ascii="Arial" w:eastAsia="Arial" w:hAnsi="Arial" w:cs="Arial"/>
          <w:sz w:val="24"/>
          <w:szCs w:val="24"/>
          <w:lang w:val="pt-PT"/>
        </w:rPr>
        <w:t>à</w:t>
      </w:r>
      <w:r w:rsidR="005904AC">
        <w:rPr>
          <w:rFonts w:ascii="Arial" w:eastAsia="Arial" w:hAnsi="Arial" w:cs="Arial"/>
          <w:sz w:val="24"/>
          <w:szCs w:val="24"/>
          <w:lang w:val="pt-PT"/>
        </w:rPr>
        <w:t xml:space="preserve"> organização d</w:t>
      </w:r>
      <w:r>
        <w:rPr>
          <w:rFonts w:ascii="Arial" w:eastAsia="Arial" w:hAnsi="Arial" w:cs="Arial"/>
          <w:sz w:val="24"/>
          <w:szCs w:val="24"/>
          <w:lang w:val="pt-PT"/>
        </w:rPr>
        <w:t>e</w:t>
      </w:r>
      <w:r w:rsidR="005904AC">
        <w:rPr>
          <w:rFonts w:ascii="Arial" w:eastAsia="Arial" w:hAnsi="Arial" w:cs="Arial"/>
          <w:sz w:val="24"/>
          <w:szCs w:val="24"/>
          <w:lang w:val="pt-PT"/>
        </w:rPr>
        <w:t xml:space="preserve"> conferência</w:t>
      </w:r>
      <w:r>
        <w:rPr>
          <w:rFonts w:ascii="Arial" w:eastAsia="Arial" w:hAnsi="Arial" w:cs="Arial"/>
          <w:sz w:val="24"/>
          <w:szCs w:val="24"/>
          <w:lang w:val="pt-PT"/>
        </w:rPr>
        <w:t>s</w:t>
      </w:r>
      <w:r w:rsidR="005904AC">
        <w:rPr>
          <w:rFonts w:ascii="Arial" w:eastAsia="Arial" w:hAnsi="Arial" w:cs="Arial"/>
          <w:sz w:val="24"/>
          <w:szCs w:val="24"/>
          <w:lang w:val="pt-PT"/>
        </w:rPr>
        <w:t>).</w:t>
      </w:r>
    </w:p>
    <w:p w:rsidR="0057620E" w:rsidRPr="0057620E" w:rsidRDefault="0057620E" w:rsidP="0057620E">
      <w:pPr>
        <w:pStyle w:val="PargrafodaLista1"/>
        <w:spacing w:line="275" w:lineRule="auto"/>
        <w:ind w:left="840" w:right="79"/>
        <w:jc w:val="both"/>
        <w:rPr>
          <w:rFonts w:ascii="Arial" w:eastAsia="Arial" w:hAnsi="Arial" w:cs="Arial"/>
          <w:sz w:val="24"/>
          <w:szCs w:val="24"/>
          <w:lang w:val="pt-PT"/>
        </w:rPr>
      </w:pPr>
    </w:p>
    <w:p w:rsidR="00975DD2" w:rsidRDefault="005904AC">
      <w:pPr>
        <w:pStyle w:val="PargrafodaLista1"/>
        <w:numPr>
          <w:ilvl w:val="0"/>
          <w:numId w:val="3"/>
        </w:numPr>
        <w:spacing w:line="275" w:lineRule="auto"/>
        <w:ind w:right="79"/>
        <w:jc w:val="both"/>
        <w:rPr>
          <w:rFonts w:ascii="Arial" w:eastAsia="Arial" w:hAnsi="Arial" w:cs="Arial"/>
          <w:sz w:val="24"/>
          <w:szCs w:val="24"/>
          <w:lang w:val="pt-PT"/>
        </w:rPr>
      </w:pPr>
      <w:r>
        <w:rPr>
          <w:rFonts w:ascii="Arial" w:hAnsi="Arial" w:cs="Arial"/>
          <w:spacing w:val="38"/>
          <w:sz w:val="24"/>
          <w:szCs w:val="24"/>
          <w:lang w:val="pt-PT"/>
        </w:rPr>
        <w:lastRenderedPageBreak/>
        <w:t xml:space="preserve"> </w:t>
      </w:r>
      <w:r w:rsidR="000362A8">
        <w:rPr>
          <w:rFonts w:ascii="Arial" w:hAnsi="Arial" w:cs="Arial"/>
          <w:spacing w:val="38"/>
          <w:sz w:val="24"/>
          <w:szCs w:val="24"/>
          <w:lang w:val="pt-PT"/>
        </w:rPr>
        <w:t>Alojamento</w:t>
      </w:r>
      <w:r w:rsidR="000362A8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PT"/>
        </w:rPr>
        <w:t>dos participantes:</w:t>
      </w:r>
    </w:p>
    <w:p w:rsidR="00975DD2" w:rsidRDefault="00975DD2">
      <w:pPr>
        <w:ind w:left="480"/>
        <w:rPr>
          <w:rFonts w:ascii="Arial" w:eastAsia="Arial" w:hAnsi="Arial" w:cs="Arial"/>
          <w:spacing w:val="1"/>
          <w:sz w:val="24"/>
          <w:szCs w:val="24"/>
          <w:lang w:val="pt-PT"/>
        </w:rPr>
      </w:pPr>
    </w:p>
    <w:p w:rsidR="00975DD2" w:rsidRDefault="00D848C5">
      <w:pPr>
        <w:pStyle w:val="PargrafodaLista1"/>
        <w:numPr>
          <w:ilvl w:val="0"/>
          <w:numId w:val="5"/>
        </w:numPr>
        <w:rPr>
          <w:rFonts w:ascii="Arial" w:eastAsia="Arial" w:hAnsi="Arial" w:cs="Arial"/>
          <w:spacing w:val="1"/>
          <w:sz w:val="24"/>
          <w:szCs w:val="24"/>
          <w:lang w:val="pt-PT"/>
        </w:rPr>
      </w:pPr>
      <w:r>
        <w:rPr>
          <w:rFonts w:ascii="Arial" w:eastAsia="Arial" w:hAnsi="Arial" w:cs="Arial"/>
          <w:spacing w:val="1"/>
          <w:sz w:val="24"/>
          <w:szCs w:val="24"/>
          <w:lang w:val="pt-PT"/>
        </w:rPr>
        <w:t>D</w:t>
      </w:r>
      <w:r w:rsidR="005904AC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istância </w:t>
      </w:r>
      <w:r w:rsidR="000362A8">
        <w:rPr>
          <w:rFonts w:ascii="Arial" w:eastAsia="Arial" w:hAnsi="Arial" w:cs="Arial"/>
          <w:spacing w:val="1"/>
          <w:sz w:val="24"/>
          <w:szCs w:val="24"/>
          <w:lang w:val="pt-PT"/>
        </w:rPr>
        <w:t>em relação aos</w:t>
      </w:r>
      <w:r w:rsidR="005904AC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locais de </w:t>
      </w:r>
      <w:r w:rsidR="000362A8">
        <w:rPr>
          <w:rFonts w:ascii="Arial" w:eastAsia="Arial" w:hAnsi="Arial" w:cs="Arial"/>
          <w:spacing w:val="1"/>
          <w:sz w:val="24"/>
          <w:szCs w:val="24"/>
          <w:lang w:val="pt-PT"/>
        </w:rPr>
        <w:t>formação</w:t>
      </w:r>
      <w:r w:rsidR="005904AC">
        <w:rPr>
          <w:rFonts w:ascii="Arial" w:eastAsia="Arial" w:hAnsi="Arial" w:cs="Arial"/>
          <w:spacing w:val="1"/>
          <w:sz w:val="24"/>
          <w:szCs w:val="24"/>
          <w:lang w:val="pt-PT"/>
        </w:rPr>
        <w:t>;</w:t>
      </w:r>
    </w:p>
    <w:p w:rsidR="00975DD2" w:rsidRDefault="00D848C5">
      <w:pPr>
        <w:pStyle w:val="PargrafodaLista1"/>
        <w:numPr>
          <w:ilvl w:val="0"/>
          <w:numId w:val="5"/>
        </w:numPr>
        <w:rPr>
          <w:rFonts w:ascii="Arial" w:eastAsia="Arial" w:hAnsi="Arial" w:cs="Arial"/>
          <w:spacing w:val="1"/>
          <w:sz w:val="24"/>
          <w:szCs w:val="24"/>
          <w:lang w:val="pt-PT"/>
        </w:rPr>
      </w:pPr>
      <w:r>
        <w:rPr>
          <w:rFonts w:ascii="Arial" w:eastAsia="Arial" w:hAnsi="Arial" w:cs="Arial"/>
          <w:spacing w:val="1"/>
          <w:sz w:val="24"/>
          <w:szCs w:val="24"/>
          <w:lang w:val="pt-PT"/>
        </w:rPr>
        <w:t>C</w:t>
      </w:r>
      <w:r w:rsidR="005904AC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ondições </w:t>
      </w:r>
      <w:r w:rsidR="000362A8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de </w:t>
      </w:r>
      <w:r w:rsidR="005904AC">
        <w:rPr>
          <w:rFonts w:ascii="Arial" w:eastAsia="Arial" w:hAnsi="Arial" w:cs="Arial"/>
          <w:spacing w:val="1"/>
          <w:sz w:val="24"/>
          <w:szCs w:val="24"/>
          <w:lang w:val="pt-PT"/>
        </w:rPr>
        <w:t>higi</w:t>
      </w:r>
      <w:r w:rsidR="000362A8">
        <w:rPr>
          <w:rFonts w:ascii="Arial" w:eastAsia="Arial" w:hAnsi="Arial" w:cs="Arial"/>
          <w:spacing w:val="1"/>
          <w:sz w:val="24"/>
          <w:szCs w:val="24"/>
          <w:lang w:val="pt-PT"/>
        </w:rPr>
        <w:t>ene</w:t>
      </w:r>
      <w:r w:rsidR="005904AC">
        <w:rPr>
          <w:rFonts w:ascii="Arial" w:eastAsia="Arial" w:hAnsi="Arial" w:cs="Arial"/>
          <w:spacing w:val="1"/>
          <w:sz w:val="24"/>
          <w:szCs w:val="24"/>
          <w:lang w:val="pt-PT"/>
        </w:rPr>
        <w:t>;</w:t>
      </w:r>
    </w:p>
    <w:p w:rsidR="00975DD2" w:rsidRDefault="00D848C5">
      <w:pPr>
        <w:pStyle w:val="PargrafodaLista1"/>
        <w:numPr>
          <w:ilvl w:val="0"/>
          <w:numId w:val="5"/>
        </w:numPr>
        <w:rPr>
          <w:rFonts w:ascii="Arial" w:eastAsia="Arial" w:hAnsi="Arial" w:cs="Arial"/>
          <w:spacing w:val="1"/>
          <w:sz w:val="24"/>
          <w:szCs w:val="24"/>
          <w:lang w:val="pt-PT"/>
        </w:rPr>
      </w:pPr>
      <w:r>
        <w:rPr>
          <w:rFonts w:ascii="Arial" w:eastAsia="Arial" w:hAnsi="Arial" w:cs="Arial"/>
          <w:spacing w:val="1"/>
          <w:sz w:val="24"/>
          <w:szCs w:val="24"/>
          <w:lang w:val="pt-PT"/>
        </w:rPr>
        <w:t>O</w:t>
      </w:r>
      <w:r w:rsidR="005904AC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utros serviços: </w:t>
      </w:r>
      <w:r>
        <w:rPr>
          <w:rFonts w:ascii="Arial" w:eastAsia="Arial" w:hAnsi="Arial" w:cs="Arial"/>
          <w:spacing w:val="1"/>
          <w:sz w:val="24"/>
          <w:szCs w:val="24"/>
          <w:lang w:val="pt-PT"/>
        </w:rPr>
        <w:t>alimentação</w:t>
      </w:r>
      <w:r w:rsidR="005904AC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, </w:t>
      </w:r>
      <w:r w:rsidR="00AD31D8">
        <w:rPr>
          <w:rFonts w:ascii="Arial" w:eastAsia="Arial" w:hAnsi="Arial" w:cs="Arial"/>
          <w:spacing w:val="1"/>
          <w:sz w:val="24"/>
          <w:szCs w:val="24"/>
          <w:lang w:val="pt-PT"/>
        </w:rPr>
        <w:t>t</w:t>
      </w:r>
      <w:r w:rsidR="005904AC">
        <w:rPr>
          <w:rFonts w:ascii="Arial" w:eastAsia="Arial" w:hAnsi="Arial" w:cs="Arial"/>
          <w:spacing w:val="1"/>
          <w:sz w:val="24"/>
          <w:szCs w:val="24"/>
          <w:lang w:val="pt-PT"/>
        </w:rPr>
        <w:t>elefone e</w:t>
      </w:r>
      <w:r w:rsidR="00AD31D8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PT"/>
        </w:rPr>
        <w:t>ligação à I</w:t>
      </w:r>
      <w:r w:rsidR="005904AC">
        <w:rPr>
          <w:rFonts w:ascii="Arial" w:eastAsia="Arial" w:hAnsi="Arial" w:cs="Arial"/>
          <w:spacing w:val="1"/>
          <w:sz w:val="24"/>
          <w:szCs w:val="24"/>
          <w:lang w:val="pt-PT"/>
        </w:rPr>
        <w:t>nternet</w:t>
      </w:r>
      <w:r w:rsidR="005217BF">
        <w:rPr>
          <w:rFonts w:ascii="Arial" w:eastAsia="Arial" w:hAnsi="Arial" w:cs="Arial"/>
          <w:spacing w:val="1"/>
          <w:sz w:val="24"/>
          <w:szCs w:val="24"/>
          <w:lang w:val="pt-PT"/>
        </w:rPr>
        <w:t>.</w:t>
      </w:r>
    </w:p>
    <w:p w:rsidR="00975DD2" w:rsidRDefault="00975DD2">
      <w:pPr>
        <w:pStyle w:val="PargrafodaLista1"/>
        <w:ind w:left="1200"/>
        <w:rPr>
          <w:rFonts w:ascii="Arial" w:eastAsia="Arial" w:hAnsi="Arial" w:cs="Arial"/>
          <w:spacing w:val="1"/>
          <w:sz w:val="24"/>
          <w:szCs w:val="24"/>
          <w:lang w:val="pt-PT"/>
        </w:rPr>
      </w:pPr>
    </w:p>
    <w:p w:rsidR="00975DD2" w:rsidRDefault="00975DD2">
      <w:pPr>
        <w:pStyle w:val="PargrafodaLista1"/>
        <w:ind w:left="1200"/>
        <w:rPr>
          <w:rFonts w:ascii="Arial" w:eastAsia="Arial" w:hAnsi="Arial" w:cs="Arial"/>
          <w:spacing w:val="1"/>
          <w:sz w:val="24"/>
          <w:szCs w:val="24"/>
          <w:lang w:val="pt-PT"/>
        </w:rPr>
      </w:pPr>
    </w:p>
    <w:p w:rsidR="00975DD2" w:rsidRPr="00AD31D8" w:rsidRDefault="00AA5880" w:rsidP="00AA5880">
      <w:pPr>
        <w:pStyle w:val="PargrafodaLista1"/>
        <w:numPr>
          <w:ilvl w:val="3"/>
          <w:numId w:val="2"/>
        </w:numPr>
        <w:rPr>
          <w:rFonts w:ascii="Arial" w:eastAsia="Arial" w:hAnsi="Arial" w:cs="Arial"/>
          <w:b/>
          <w:w w:val="99"/>
          <w:sz w:val="24"/>
          <w:szCs w:val="24"/>
          <w:lang w:val="pt-PT"/>
        </w:rPr>
      </w:pPr>
      <w:r w:rsidRPr="00AD31D8">
        <w:rPr>
          <w:rFonts w:ascii="Arial" w:eastAsia="Arial" w:hAnsi="Arial" w:cs="Arial"/>
          <w:b/>
          <w:w w:val="99"/>
          <w:sz w:val="24"/>
          <w:szCs w:val="24"/>
          <w:lang w:val="pt-PT"/>
        </w:rPr>
        <w:t>Papel do Secretariado em relação ao Workshop</w:t>
      </w:r>
    </w:p>
    <w:p w:rsidR="00AA5880" w:rsidRPr="00AD31D8" w:rsidRDefault="00AA5880" w:rsidP="00AA5880">
      <w:pPr>
        <w:pStyle w:val="PargrafodaLista1"/>
        <w:ind w:left="2640"/>
        <w:rPr>
          <w:rFonts w:ascii="Arial" w:eastAsia="Arial" w:hAnsi="Arial" w:cs="Arial"/>
          <w:spacing w:val="1"/>
          <w:sz w:val="24"/>
          <w:szCs w:val="24"/>
          <w:lang w:val="pt-PT"/>
        </w:rPr>
      </w:pPr>
    </w:p>
    <w:p w:rsidR="00975DD2" w:rsidRDefault="005904AC">
      <w:pPr>
        <w:spacing w:before="4" w:line="276" w:lineRule="auto"/>
        <w:jc w:val="both"/>
        <w:rPr>
          <w:rFonts w:ascii="Arial" w:eastAsia="Arial" w:hAnsi="Arial" w:cs="Arial"/>
          <w:spacing w:val="1"/>
          <w:sz w:val="24"/>
          <w:szCs w:val="24"/>
          <w:lang w:val="pt-PT"/>
        </w:rPr>
      </w:pPr>
      <w:r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Em parceria com as três universidades selecionadas, </w:t>
      </w:r>
      <w:r w:rsidR="00AA5880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o Secretariado </w:t>
      </w:r>
      <w:r w:rsidR="00E10A49">
        <w:rPr>
          <w:rFonts w:ascii="Arial" w:eastAsia="Arial" w:hAnsi="Arial" w:cs="Arial"/>
          <w:spacing w:val="1"/>
          <w:sz w:val="24"/>
          <w:szCs w:val="24"/>
          <w:lang w:val="pt-PT"/>
        </w:rPr>
        <w:t>assegurará a</w:t>
      </w:r>
      <w:r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</w:t>
      </w:r>
      <w:r w:rsidR="00E10A49">
        <w:rPr>
          <w:rFonts w:ascii="Arial" w:eastAsia="Arial" w:hAnsi="Arial" w:cs="Arial"/>
          <w:spacing w:val="1"/>
          <w:sz w:val="24"/>
          <w:szCs w:val="24"/>
          <w:lang w:val="pt-PT"/>
        </w:rPr>
        <w:t>animação global</w:t>
      </w:r>
      <w:r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do workshop. </w:t>
      </w:r>
      <w:r w:rsidR="00E10A49">
        <w:rPr>
          <w:rFonts w:ascii="Arial" w:eastAsia="Arial" w:hAnsi="Arial" w:cs="Arial"/>
          <w:spacing w:val="1"/>
          <w:sz w:val="24"/>
          <w:szCs w:val="24"/>
          <w:lang w:val="pt-PT"/>
        </w:rPr>
        <w:t>Durante a</w:t>
      </w:r>
      <w:r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fase </w:t>
      </w:r>
      <w:r w:rsidR="00E10A49">
        <w:rPr>
          <w:rFonts w:ascii="Arial" w:eastAsia="Arial" w:hAnsi="Arial" w:cs="Arial"/>
          <w:spacing w:val="1"/>
          <w:sz w:val="24"/>
          <w:szCs w:val="24"/>
          <w:lang w:val="pt-PT"/>
        </w:rPr>
        <w:t>preparatória</w:t>
      </w:r>
      <w:r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, </w:t>
      </w:r>
      <w:r w:rsidR="00AA5880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o Secretariado </w:t>
      </w:r>
      <w:r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e a universidade anfitriã </w:t>
      </w:r>
      <w:r w:rsidR="00EE7C5C">
        <w:rPr>
          <w:rFonts w:ascii="Arial" w:eastAsia="Arial" w:hAnsi="Arial" w:cs="Arial"/>
          <w:spacing w:val="1"/>
          <w:sz w:val="24"/>
          <w:szCs w:val="24"/>
          <w:lang w:val="pt-PT"/>
        </w:rPr>
        <w:t>deverão proceder à</w:t>
      </w:r>
      <w:r w:rsidR="00E10A49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repartição das</w:t>
      </w:r>
      <w:r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tarefas com base no resultado da </w:t>
      </w:r>
      <w:r w:rsidR="00AA5880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visita </w:t>
      </w:r>
      <w:r w:rsidR="00E10A49">
        <w:rPr>
          <w:rFonts w:ascii="Arial" w:eastAsia="Arial" w:hAnsi="Arial" w:cs="Arial"/>
          <w:spacing w:val="1"/>
          <w:sz w:val="24"/>
          <w:szCs w:val="24"/>
          <w:lang w:val="pt-PT"/>
        </w:rPr>
        <w:t>in loco</w:t>
      </w:r>
      <w:r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e </w:t>
      </w:r>
      <w:r w:rsidR="00E10A49">
        <w:rPr>
          <w:rFonts w:ascii="Arial" w:eastAsia="Arial" w:hAnsi="Arial" w:cs="Arial"/>
          <w:spacing w:val="1"/>
          <w:sz w:val="24"/>
          <w:szCs w:val="24"/>
          <w:lang w:val="pt-PT"/>
        </w:rPr>
        <w:t>n</w:t>
      </w:r>
      <w:r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outras considerações não relacionadas especificamente com a referida </w:t>
      </w:r>
      <w:r w:rsidR="00AA5880">
        <w:rPr>
          <w:rFonts w:ascii="Arial" w:eastAsia="Arial" w:hAnsi="Arial" w:cs="Arial"/>
          <w:spacing w:val="1"/>
          <w:sz w:val="24"/>
          <w:szCs w:val="24"/>
          <w:lang w:val="pt-PT"/>
        </w:rPr>
        <w:t>visita</w:t>
      </w:r>
      <w:r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. </w:t>
      </w:r>
      <w:r w:rsidR="00EE7C5C">
        <w:rPr>
          <w:rFonts w:ascii="Arial" w:eastAsia="Arial" w:hAnsi="Arial" w:cs="Arial"/>
          <w:spacing w:val="1"/>
          <w:sz w:val="24"/>
          <w:szCs w:val="24"/>
          <w:lang w:val="pt-PT"/>
        </w:rPr>
        <w:t>Por regra</w:t>
      </w:r>
      <w:r w:rsidR="00AA5880">
        <w:rPr>
          <w:rFonts w:ascii="Arial" w:eastAsia="Arial" w:hAnsi="Arial" w:cs="Arial"/>
          <w:spacing w:val="1"/>
          <w:sz w:val="24"/>
          <w:szCs w:val="24"/>
          <w:lang w:val="pt-PT"/>
        </w:rPr>
        <w:t>,</w:t>
      </w:r>
      <w:r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o Secretariado assumirá a liderança na elaboração do programa de </w:t>
      </w:r>
      <w:r w:rsidR="00484342">
        <w:rPr>
          <w:rFonts w:ascii="Arial" w:eastAsia="Arial" w:hAnsi="Arial" w:cs="Arial"/>
          <w:spacing w:val="1"/>
          <w:sz w:val="24"/>
          <w:szCs w:val="24"/>
          <w:lang w:val="pt-PT"/>
        </w:rPr>
        <w:t>formação</w:t>
      </w:r>
      <w:r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. </w:t>
      </w:r>
      <w:r w:rsidR="00EE7C5C">
        <w:rPr>
          <w:rFonts w:ascii="Arial" w:eastAsia="Arial" w:hAnsi="Arial" w:cs="Arial"/>
          <w:spacing w:val="1"/>
          <w:sz w:val="24"/>
          <w:szCs w:val="24"/>
          <w:lang w:val="pt-PT"/>
        </w:rPr>
        <w:t>No entanto, o</w:t>
      </w:r>
      <w:r w:rsidR="00AA5880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Secretariado</w:t>
      </w:r>
      <w:r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levará em consideração </w:t>
      </w:r>
      <w:r w:rsidR="00484342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os </w:t>
      </w:r>
      <w:r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comentários e </w:t>
      </w:r>
      <w:r w:rsidR="00484342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as </w:t>
      </w:r>
      <w:r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sugestões da universidade anfitriã e de outros parceiros. Além disso, o Secretariado será responsável pela coordenação </w:t>
      </w:r>
      <w:r w:rsidR="00484342">
        <w:rPr>
          <w:rFonts w:ascii="Arial" w:eastAsia="Arial" w:hAnsi="Arial" w:cs="Arial"/>
          <w:spacing w:val="1"/>
          <w:sz w:val="24"/>
          <w:szCs w:val="24"/>
          <w:lang w:val="pt-PT"/>
        </w:rPr>
        <w:t>das rubricas mais onerosas</w:t>
      </w:r>
      <w:r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do orçamento do workshop, </w:t>
      </w:r>
      <w:r w:rsidR="00484342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como </w:t>
      </w:r>
      <w:r>
        <w:rPr>
          <w:rFonts w:ascii="Arial" w:eastAsia="Arial" w:hAnsi="Arial" w:cs="Arial"/>
          <w:spacing w:val="1"/>
          <w:sz w:val="24"/>
          <w:szCs w:val="24"/>
          <w:lang w:val="pt-PT"/>
        </w:rPr>
        <w:t>por ex</w:t>
      </w:r>
      <w:r w:rsidR="00484342">
        <w:rPr>
          <w:rFonts w:ascii="Arial" w:eastAsia="Arial" w:hAnsi="Arial" w:cs="Arial"/>
          <w:spacing w:val="1"/>
          <w:sz w:val="24"/>
          <w:szCs w:val="24"/>
          <w:lang w:val="pt-PT"/>
        </w:rPr>
        <w:t>emplo as</w:t>
      </w:r>
      <w:r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</w:t>
      </w:r>
      <w:r w:rsidR="00EE7C5C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deslocações </w:t>
      </w:r>
      <w:r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e </w:t>
      </w:r>
      <w:r w:rsidR="00484342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alojamento </w:t>
      </w:r>
      <w:r w:rsidR="00484342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de </w:t>
      </w:r>
      <w:r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todos os participantes. O Secretariado </w:t>
      </w:r>
      <w:r w:rsidR="00484342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deve ainda publicar </w:t>
      </w:r>
      <w:r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a lista final </w:t>
      </w:r>
      <w:r w:rsidR="00484342">
        <w:rPr>
          <w:rFonts w:ascii="Arial" w:eastAsia="Arial" w:hAnsi="Arial" w:cs="Arial"/>
          <w:spacing w:val="1"/>
          <w:sz w:val="24"/>
          <w:szCs w:val="24"/>
          <w:lang w:val="pt-PT"/>
        </w:rPr>
        <w:t>dos</w:t>
      </w:r>
      <w:r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participantes selecionados </w:t>
      </w:r>
      <w:r w:rsidR="00EE7C5C">
        <w:rPr>
          <w:rFonts w:ascii="Arial" w:eastAsia="Arial" w:hAnsi="Arial" w:cs="Arial"/>
          <w:spacing w:val="1"/>
          <w:sz w:val="24"/>
          <w:szCs w:val="24"/>
          <w:lang w:val="pt-PT"/>
        </w:rPr>
        <w:t>entre os</w:t>
      </w:r>
      <w:r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candidatos pré-selecionados.</w:t>
      </w:r>
    </w:p>
    <w:p w:rsidR="00975DD2" w:rsidRDefault="005904AC">
      <w:pPr>
        <w:spacing w:before="4" w:line="276" w:lineRule="auto"/>
        <w:jc w:val="both"/>
        <w:rPr>
          <w:rFonts w:ascii="Arial" w:eastAsia="Arial" w:hAnsi="Arial" w:cs="Arial"/>
          <w:spacing w:val="1"/>
          <w:sz w:val="24"/>
          <w:szCs w:val="24"/>
          <w:lang w:val="pt-PT"/>
        </w:rPr>
      </w:pPr>
      <w:r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Em resumo, o papel </w:t>
      </w:r>
      <w:r w:rsidR="00AA5880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do Secretariado </w:t>
      </w:r>
      <w:r>
        <w:rPr>
          <w:rFonts w:ascii="Arial" w:eastAsia="Arial" w:hAnsi="Arial" w:cs="Arial"/>
          <w:spacing w:val="1"/>
          <w:sz w:val="24"/>
          <w:szCs w:val="24"/>
          <w:lang w:val="pt-PT"/>
        </w:rPr>
        <w:t>d</w:t>
      </w:r>
      <w:r w:rsidR="00AA5880">
        <w:rPr>
          <w:rFonts w:ascii="Arial" w:eastAsia="Arial" w:hAnsi="Arial" w:cs="Arial"/>
          <w:spacing w:val="1"/>
          <w:sz w:val="24"/>
          <w:szCs w:val="24"/>
          <w:lang w:val="pt-PT"/>
        </w:rPr>
        <w:t>o</w:t>
      </w:r>
      <w:r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AMLA será</w:t>
      </w:r>
      <w:r w:rsidR="00484342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o de</w:t>
      </w:r>
      <w:r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: (i) selecionar a universidade anfitriã com base nos resultados da </w:t>
      </w:r>
      <w:r w:rsidR="00AA5880">
        <w:rPr>
          <w:rFonts w:ascii="Arial" w:eastAsia="Arial" w:hAnsi="Arial" w:cs="Arial"/>
          <w:spacing w:val="1"/>
          <w:sz w:val="24"/>
          <w:szCs w:val="24"/>
          <w:lang w:val="pt-PT"/>
        </w:rPr>
        <w:t>visita</w:t>
      </w:r>
      <w:r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; (ii) selecionar os </w:t>
      </w:r>
      <w:r w:rsidR="00AA5880">
        <w:rPr>
          <w:rFonts w:ascii="Arial" w:eastAsia="Arial" w:hAnsi="Arial" w:cs="Arial"/>
          <w:spacing w:val="1"/>
          <w:sz w:val="24"/>
          <w:szCs w:val="24"/>
          <w:lang w:val="pt-PT"/>
        </w:rPr>
        <w:t>formadores</w:t>
      </w:r>
      <w:r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e os </w:t>
      </w:r>
      <w:r w:rsidR="00484342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estudantes </w:t>
      </w:r>
      <w:r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participantes; (iii) </w:t>
      </w:r>
      <w:r w:rsidR="00484342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elaborar o programa </w:t>
      </w:r>
      <w:r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de formação; (iv) </w:t>
      </w:r>
      <w:r w:rsidR="00484342">
        <w:rPr>
          <w:rFonts w:ascii="Arial" w:eastAsia="Arial" w:hAnsi="Arial" w:cs="Arial"/>
          <w:spacing w:val="1"/>
          <w:sz w:val="24"/>
          <w:szCs w:val="24"/>
          <w:lang w:val="pt-PT"/>
        </w:rPr>
        <w:t>tomar as diligências necessárias para o transporte e o alojamento dos parti</w:t>
      </w:r>
      <w:r w:rsidR="004C473D">
        <w:rPr>
          <w:rFonts w:ascii="Arial" w:eastAsia="Arial" w:hAnsi="Arial" w:cs="Arial"/>
          <w:spacing w:val="1"/>
          <w:sz w:val="24"/>
          <w:szCs w:val="24"/>
          <w:lang w:val="pt-PT"/>
        </w:rPr>
        <w:t>ci</w:t>
      </w:r>
      <w:r w:rsidR="00484342">
        <w:rPr>
          <w:rFonts w:ascii="Arial" w:eastAsia="Arial" w:hAnsi="Arial" w:cs="Arial"/>
          <w:spacing w:val="1"/>
          <w:sz w:val="24"/>
          <w:szCs w:val="24"/>
          <w:lang w:val="pt-PT"/>
        </w:rPr>
        <w:t>pantes do workshop</w:t>
      </w:r>
      <w:r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; e (iv) </w:t>
      </w:r>
      <w:r w:rsidR="004C473D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animar </w:t>
      </w:r>
      <w:r>
        <w:rPr>
          <w:rFonts w:ascii="Arial" w:eastAsia="Arial" w:hAnsi="Arial" w:cs="Arial"/>
          <w:spacing w:val="1"/>
          <w:sz w:val="24"/>
          <w:szCs w:val="24"/>
          <w:lang w:val="pt-PT"/>
        </w:rPr>
        <w:t>o workshop.</w:t>
      </w:r>
    </w:p>
    <w:p w:rsidR="00975DD2" w:rsidRDefault="00975DD2">
      <w:pPr>
        <w:spacing w:before="4" w:line="276" w:lineRule="auto"/>
        <w:jc w:val="both"/>
        <w:rPr>
          <w:rFonts w:ascii="Arial" w:eastAsia="Arial" w:hAnsi="Arial" w:cs="Arial"/>
          <w:spacing w:val="1"/>
          <w:sz w:val="24"/>
          <w:szCs w:val="24"/>
          <w:lang w:val="pt-PT"/>
        </w:rPr>
      </w:pPr>
    </w:p>
    <w:p w:rsidR="00975DD2" w:rsidRPr="00AD31D8" w:rsidRDefault="005904AC" w:rsidP="00AD31D8">
      <w:pPr>
        <w:ind w:left="120" w:right="2654"/>
        <w:jc w:val="both"/>
        <w:rPr>
          <w:rFonts w:ascii="Arial" w:eastAsia="Arial" w:hAnsi="Arial" w:cs="Arial"/>
          <w:sz w:val="24"/>
          <w:szCs w:val="24"/>
          <w:lang w:val="pt-PT"/>
        </w:rPr>
      </w:pPr>
      <w:r w:rsidRPr="00AA5880">
        <w:rPr>
          <w:rFonts w:ascii="Arial" w:eastAsia="Arial" w:hAnsi="Arial" w:cs="Arial"/>
          <w:b/>
          <w:spacing w:val="1"/>
          <w:sz w:val="24"/>
          <w:szCs w:val="24"/>
          <w:lang w:val="pt-PT"/>
        </w:rPr>
        <w:t>IV</w:t>
      </w:r>
      <w:r w:rsidRPr="00AA5880">
        <w:rPr>
          <w:rFonts w:ascii="Arial" w:eastAsia="Arial" w:hAnsi="Arial" w:cs="Arial"/>
          <w:b/>
          <w:sz w:val="24"/>
          <w:szCs w:val="24"/>
          <w:lang w:val="pt-PT"/>
        </w:rPr>
        <w:t>.</w:t>
      </w:r>
      <w:r w:rsidRPr="00AA5880">
        <w:rPr>
          <w:rFonts w:ascii="Arial" w:hAnsi="Arial" w:cs="Arial"/>
          <w:b/>
          <w:spacing w:val="6"/>
          <w:sz w:val="24"/>
          <w:szCs w:val="24"/>
          <w:lang w:val="pt-PT"/>
        </w:rPr>
        <w:t xml:space="preserve"> </w:t>
      </w:r>
      <w:r w:rsidR="00AA5880" w:rsidRPr="00AA5880">
        <w:rPr>
          <w:rFonts w:ascii="Arial" w:eastAsia="Arial" w:hAnsi="Arial" w:cs="Arial"/>
          <w:b/>
          <w:sz w:val="24"/>
          <w:szCs w:val="24"/>
          <w:lang w:val="pt-PT"/>
        </w:rPr>
        <w:t>PROCESSO DE SELEÇÃO D</w:t>
      </w:r>
      <w:r w:rsidR="00AA5880">
        <w:rPr>
          <w:rFonts w:ascii="Arial" w:eastAsia="Arial" w:hAnsi="Arial" w:cs="Arial"/>
          <w:b/>
          <w:sz w:val="24"/>
          <w:szCs w:val="24"/>
          <w:lang w:val="pt-PT"/>
        </w:rPr>
        <w:t xml:space="preserve">A UNIVERSIDADE ANFITRIÃ </w:t>
      </w:r>
    </w:p>
    <w:p w:rsidR="00975DD2" w:rsidRDefault="005904AC">
      <w:pPr>
        <w:pStyle w:val="PargrafodaLista1"/>
        <w:numPr>
          <w:ilvl w:val="0"/>
          <w:numId w:val="6"/>
        </w:numPr>
        <w:spacing w:line="276" w:lineRule="auto"/>
        <w:ind w:right="76"/>
        <w:jc w:val="both"/>
        <w:rPr>
          <w:rFonts w:ascii="Arial" w:eastAsia="Arial" w:hAnsi="Arial" w:cs="Arial"/>
          <w:spacing w:val="1"/>
          <w:sz w:val="24"/>
          <w:szCs w:val="24"/>
          <w:lang w:val="pt-PT"/>
        </w:rPr>
      </w:pPr>
      <w:r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As universidades interessadas são convidadas a responder </w:t>
      </w:r>
      <w:r w:rsidR="004C473D">
        <w:rPr>
          <w:rFonts w:ascii="Arial" w:eastAsia="Arial" w:hAnsi="Arial" w:cs="Arial"/>
          <w:spacing w:val="1"/>
          <w:sz w:val="24"/>
          <w:szCs w:val="24"/>
          <w:lang w:val="pt-PT"/>
        </w:rPr>
        <w:t>ao presente convite à apresentação de candidaturas para as universidades anfitriãs</w:t>
      </w:r>
      <w:r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, </w:t>
      </w:r>
      <w:r w:rsidR="004C473D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indicando se preenchem as condições </w:t>
      </w:r>
      <w:r w:rsidR="00A13006">
        <w:rPr>
          <w:rFonts w:ascii="Arial" w:eastAsia="Arial" w:hAnsi="Arial" w:cs="Arial"/>
          <w:spacing w:val="1"/>
          <w:sz w:val="24"/>
          <w:szCs w:val="24"/>
          <w:lang w:val="pt-PT"/>
        </w:rPr>
        <w:t>requeridas</w:t>
      </w:r>
      <w:r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. Além dos requisitos mínimos apresentados para o workshop anual, </w:t>
      </w:r>
      <w:r w:rsidR="00A13006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o ideal seria que </w:t>
      </w:r>
      <w:r w:rsidR="004C473D">
        <w:rPr>
          <w:rFonts w:ascii="Arial" w:eastAsia="Arial" w:hAnsi="Arial" w:cs="Arial"/>
          <w:spacing w:val="1"/>
          <w:sz w:val="24"/>
          <w:szCs w:val="24"/>
          <w:lang w:val="pt-PT"/>
        </w:rPr>
        <w:t>as universidades anfitriãs candidatas fornece</w:t>
      </w:r>
      <w:r w:rsidR="00A13006">
        <w:rPr>
          <w:rFonts w:ascii="Arial" w:eastAsia="Arial" w:hAnsi="Arial" w:cs="Arial"/>
          <w:spacing w:val="1"/>
          <w:sz w:val="24"/>
          <w:szCs w:val="24"/>
          <w:lang w:val="pt-PT"/>
        </w:rPr>
        <w:t>ssem</w:t>
      </w:r>
      <w:r w:rsidR="004C473D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os seguintes elementos de informação</w:t>
      </w:r>
      <w:r>
        <w:rPr>
          <w:rFonts w:ascii="Arial" w:eastAsia="Arial" w:hAnsi="Arial" w:cs="Arial"/>
          <w:spacing w:val="1"/>
          <w:sz w:val="24"/>
          <w:szCs w:val="24"/>
          <w:lang w:val="pt-PT"/>
        </w:rPr>
        <w:t>:</w:t>
      </w:r>
    </w:p>
    <w:p w:rsidR="00975DD2" w:rsidRDefault="00975DD2">
      <w:pPr>
        <w:spacing w:line="276" w:lineRule="auto"/>
        <w:ind w:left="840" w:right="76" w:hanging="358"/>
        <w:jc w:val="both"/>
        <w:rPr>
          <w:rFonts w:ascii="Arial" w:eastAsia="Arial" w:hAnsi="Arial" w:cs="Arial"/>
          <w:spacing w:val="1"/>
          <w:sz w:val="24"/>
          <w:szCs w:val="24"/>
          <w:lang w:val="pt-PT"/>
        </w:rPr>
      </w:pPr>
    </w:p>
    <w:p w:rsidR="003230EE" w:rsidRDefault="005904AC" w:rsidP="003230EE">
      <w:pPr>
        <w:pStyle w:val="Paragraphedeliste"/>
        <w:numPr>
          <w:ilvl w:val="0"/>
          <w:numId w:val="9"/>
        </w:numPr>
        <w:spacing w:line="276" w:lineRule="auto"/>
        <w:ind w:right="76"/>
        <w:jc w:val="both"/>
        <w:rPr>
          <w:rFonts w:ascii="Arial" w:eastAsia="Arial" w:hAnsi="Arial" w:cs="Arial"/>
          <w:spacing w:val="1"/>
          <w:sz w:val="24"/>
          <w:szCs w:val="24"/>
          <w:lang w:val="pt-PT"/>
        </w:rPr>
      </w:pPr>
      <w:r w:rsidRPr="003230EE">
        <w:rPr>
          <w:rFonts w:ascii="Arial" w:eastAsia="Arial" w:hAnsi="Arial" w:cs="Arial"/>
          <w:spacing w:val="1"/>
          <w:sz w:val="24"/>
          <w:szCs w:val="24"/>
          <w:lang w:val="pt-PT"/>
        </w:rPr>
        <w:t>Uma proposta técnica com</w:t>
      </w:r>
      <w:r w:rsidR="004C473D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o</w:t>
      </w:r>
      <w:r w:rsidRPr="003230EE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perfil do</w:t>
      </w:r>
      <w:r w:rsidR="004C473D">
        <w:rPr>
          <w:rFonts w:ascii="Arial" w:eastAsia="Arial" w:hAnsi="Arial" w:cs="Arial"/>
          <w:spacing w:val="1"/>
          <w:sz w:val="24"/>
          <w:szCs w:val="24"/>
          <w:lang w:val="pt-PT"/>
        </w:rPr>
        <w:t>s</w:t>
      </w:r>
      <w:r w:rsidRPr="003230EE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</w:t>
      </w:r>
      <w:r w:rsidR="004C473D">
        <w:rPr>
          <w:rFonts w:ascii="Arial" w:eastAsia="Arial" w:hAnsi="Arial" w:cs="Arial"/>
          <w:spacing w:val="1"/>
          <w:sz w:val="24"/>
          <w:szCs w:val="24"/>
          <w:lang w:val="pt-PT"/>
        </w:rPr>
        <w:t>curricula vitae</w:t>
      </w:r>
      <w:r w:rsidRPr="003230EE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dos membros da equip</w:t>
      </w:r>
      <w:r w:rsidR="004C473D">
        <w:rPr>
          <w:rFonts w:ascii="Arial" w:eastAsia="Arial" w:hAnsi="Arial" w:cs="Arial"/>
          <w:spacing w:val="1"/>
          <w:sz w:val="24"/>
          <w:szCs w:val="24"/>
          <w:lang w:val="pt-PT"/>
        </w:rPr>
        <w:t>a</w:t>
      </w:r>
      <w:r w:rsidRPr="003230EE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de </w:t>
      </w:r>
      <w:r w:rsidR="004C473D">
        <w:rPr>
          <w:rFonts w:ascii="Arial" w:eastAsia="Arial" w:hAnsi="Arial" w:cs="Arial"/>
          <w:spacing w:val="1"/>
          <w:sz w:val="24"/>
          <w:szCs w:val="24"/>
          <w:lang w:val="pt-PT"/>
        </w:rPr>
        <w:t>trabalho</w:t>
      </w:r>
      <w:r w:rsidR="004C473D" w:rsidRPr="003230EE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</w:t>
      </w:r>
      <w:r w:rsidR="004C473D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responsáveis pela formação das </w:t>
      </w:r>
      <w:r w:rsidRPr="003230EE">
        <w:rPr>
          <w:rFonts w:ascii="Arial" w:eastAsia="Arial" w:hAnsi="Arial" w:cs="Arial"/>
          <w:spacing w:val="1"/>
          <w:sz w:val="24"/>
          <w:szCs w:val="24"/>
          <w:lang w:val="pt-PT"/>
        </w:rPr>
        <w:t>LRT (a equip</w:t>
      </w:r>
      <w:r w:rsidR="004C473D">
        <w:rPr>
          <w:rFonts w:ascii="Arial" w:eastAsia="Arial" w:hAnsi="Arial" w:cs="Arial"/>
          <w:spacing w:val="1"/>
          <w:sz w:val="24"/>
          <w:szCs w:val="24"/>
          <w:lang w:val="pt-PT"/>
        </w:rPr>
        <w:t>a</w:t>
      </w:r>
      <w:r w:rsidRPr="003230EE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deve </w:t>
      </w:r>
      <w:r w:rsidR="004C473D">
        <w:rPr>
          <w:rFonts w:ascii="Arial" w:eastAsia="Arial" w:hAnsi="Arial" w:cs="Arial"/>
          <w:spacing w:val="1"/>
          <w:sz w:val="24"/>
          <w:szCs w:val="24"/>
          <w:lang w:val="pt-PT"/>
        </w:rPr>
        <w:t>possuir sólidas competências em matéria</w:t>
      </w:r>
      <w:r w:rsidRPr="003230EE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de informática e </w:t>
      </w:r>
      <w:r w:rsidR="004C473D">
        <w:rPr>
          <w:rFonts w:ascii="Arial" w:eastAsia="Arial" w:hAnsi="Arial" w:cs="Arial"/>
          <w:spacing w:val="1"/>
          <w:sz w:val="24"/>
          <w:szCs w:val="24"/>
          <w:lang w:val="pt-PT"/>
        </w:rPr>
        <w:t>dominar perfeitamente a navegação Internet na plataforma</w:t>
      </w:r>
      <w:r w:rsidRPr="003230EE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); a capacidade e experiência da universidade candidata para </w:t>
      </w:r>
      <w:r w:rsidR="008E3A10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a </w:t>
      </w:r>
      <w:r w:rsidRPr="003230EE">
        <w:rPr>
          <w:rFonts w:ascii="Arial" w:eastAsia="Arial" w:hAnsi="Arial" w:cs="Arial"/>
          <w:spacing w:val="1"/>
          <w:sz w:val="24"/>
          <w:szCs w:val="24"/>
          <w:lang w:val="pt-PT"/>
        </w:rPr>
        <w:lastRenderedPageBreak/>
        <w:t>realiza</w:t>
      </w:r>
      <w:r w:rsidR="008E3A10">
        <w:rPr>
          <w:rFonts w:ascii="Arial" w:eastAsia="Arial" w:hAnsi="Arial" w:cs="Arial"/>
          <w:spacing w:val="1"/>
          <w:sz w:val="24"/>
          <w:szCs w:val="24"/>
          <w:lang w:val="pt-PT"/>
        </w:rPr>
        <w:t>ção</w:t>
      </w:r>
      <w:r w:rsidRPr="003230EE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</w:t>
      </w:r>
      <w:r w:rsidR="008E3A10">
        <w:rPr>
          <w:rFonts w:ascii="Arial" w:eastAsia="Arial" w:hAnsi="Arial" w:cs="Arial"/>
          <w:spacing w:val="1"/>
          <w:sz w:val="24"/>
          <w:szCs w:val="24"/>
          <w:lang w:val="pt-PT"/>
        </w:rPr>
        <w:t>d</w:t>
      </w:r>
      <w:r w:rsidR="005B28F3">
        <w:rPr>
          <w:rFonts w:ascii="Arial" w:eastAsia="Arial" w:hAnsi="Arial" w:cs="Arial"/>
          <w:spacing w:val="1"/>
          <w:sz w:val="24"/>
          <w:szCs w:val="24"/>
          <w:lang w:val="pt-PT"/>
        </w:rPr>
        <w:t>este tipo de</w:t>
      </w:r>
      <w:r w:rsidR="005B28F3" w:rsidRPr="003230EE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</w:t>
      </w:r>
      <w:r w:rsidRPr="003230EE">
        <w:rPr>
          <w:rFonts w:ascii="Arial" w:eastAsia="Arial" w:hAnsi="Arial" w:cs="Arial"/>
          <w:spacing w:val="1"/>
          <w:sz w:val="24"/>
          <w:szCs w:val="24"/>
          <w:lang w:val="pt-PT"/>
        </w:rPr>
        <w:t>projeto</w:t>
      </w:r>
      <w:r w:rsidR="00336474">
        <w:rPr>
          <w:rStyle w:val="Appelnotedebasdep"/>
          <w:rFonts w:ascii="Arial" w:eastAsia="Arial" w:hAnsi="Arial" w:cs="Arial"/>
          <w:spacing w:val="1"/>
          <w:sz w:val="24"/>
          <w:szCs w:val="24"/>
          <w:lang w:val="pt-PT"/>
        </w:rPr>
        <w:footnoteReference w:id="1"/>
      </w:r>
      <w:r w:rsidR="00336474" w:rsidRPr="003230EE">
        <w:rPr>
          <w:rFonts w:ascii="Arial" w:eastAsia="Arial" w:hAnsi="Arial" w:cs="Arial"/>
          <w:spacing w:val="1"/>
          <w:sz w:val="24"/>
          <w:szCs w:val="24"/>
          <w:lang w:val="pt-PT"/>
        </w:rPr>
        <w:t>.</w:t>
      </w:r>
      <w:r w:rsidRPr="003230EE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Os membros devem ter uma </w:t>
      </w:r>
      <w:r w:rsidR="005B28F3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formação em </w:t>
      </w:r>
      <w:r w:rsidRPr="003230EE">
        <w:rPr>
          <w:rFonts w:ascii="Arial" w:eastAsia="Arial" w:hAnsi="Arial" w:cs="Arial"/>
          <w:spacing w:val="1"/>
          <w:sz w:val="24"/>
          <w:szCs w:val="24"/>
          <w:lang w:val="pt-PT"/>
        </w:rPr>
        <w:t>le</w:t>
      </w:r>
      <w:r w:rsidR="005B28F3">
        <w:rPr>
          <w:rFonts w:ascii="Arial" w:eastAsia="Arial" w:hAnsi="Arial" w:cs="Arial"/>
          <w:spacing w:val="1"/>
          <w:sz w:val="24"/>
          <w:szCs w:val="24"/>
          <w:lang w:val="pt-PT"/>
        </w:rPr>
        <w:t>gislação</w:t>
      </w:r>
      <w:r w:rsidRPr="003230EE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</w:t>
      </w:r>
      <w:r w:rsidR="005B28F3">
        <w:rPr>
          <w:rFonts w:ascii="Arial" w:eastAsia="Arial" w:hAnsi="Arial" w:cs="Arial"/>
          <w:spacing w:val="1"/>
          <w:sz w:val="24"/>
          <w:szCs w:val="24"/>
          <w:lang w:val="pt-PT"/>
        </w:rPr>
        <w:t>mineira</w:t>
      </w:r>
      <w:r w:rsidRPr="003230EE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ou </w:t>
      </w:r>
      <w:r w:rsidR="005B28F3">
        <w:rPr>
          <w:rFonts w:ascii="Arial" w:eastAsia="Arial" w:hAnsi="Arial" w:cs="Arial"/>
          <w:spacing w:val="1"/>
          <w:sz w:val="24"/>
          <w:szCs w:val="24"/>
          <w:lang w:val="pt-PT"/>
        </w:rPr>
        <w:t>de recursos minerais</w:t>
      </w:r>
      <w:r w:rsidRPr="003230EE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ou ter pelo menos um bom entendimento das questões relacionadas </w:t>
      </w:r>
      <w:r w:rsidR="005B28F3">
        <w:rPr>
          <w:rFonts w:ascii="Arial" w:eastAsia="Arial" w:hAnsi="Arial" w:cs="Arial"/>
          <w:spacing w:val="1"/>
          <w:sz w:val="24"/>
          <w:szCs w:val="24"/>
          <w:lang w:val="pt-PT"/>
        </w:rPr>
        <w:t>com a legislação mineira</w:t>
      </w:r>
      <w:r w:rsidRPr="003230EE">
        <w:rPr>
          <w:rFonts w:ascii="Arial" w:eastAsia="Arial" w:hAnsi="Arial" w:cs="Arial"/>
          <w:spacing w:val="1"/>
          <w:sz w:val="24"/>
          <w:szCs w:val="24"/>
          <w:lang w:val="pt-PT"/>
        </w:rPr>
        <w:t>;</w:t>
      </w:r>
    </w:p>
    <w:p w:rsidR="003230EE" w:rsidRDefault="008E3A10" w:rsidP="003230EE">
      <w:pPr>
        <w:pStyle w:val="Paragraphedeliste"/>
        <w:numPr>
          <w:ilvl w:val="0"/>
          <w:numId w:val="9"/>
        </w:numPr>
        <w:spacing w:line="276" w:lineRule="auto"/>
        <w:ind w:right="76"/>
        <w:jc w:val="both"/>
        <w:rPr>
          <w:rFonts w:ascii="Arial" w:eastAsia="Arial" w:hAnsi="Arial" w:cs="Arial"/>
          <w:spacing w:val="1"/>
          <w:sz w:val="24"/>
          <w:szCs w:val="24"/>
          <w:lang w:val="pt-PT"/>
        </w:rPr>
      </w:pPr>
      <w:r>
        <w:rPr>
          <w:rFonts w:ascii="Arial" w:eastAsia="Arial" w:hAnsi="Arial" w:cs="Arial"/>
          <w:spacing w:val="1"/>
          <w:sz w:val="24"/>
          <w:szCs w:val="24"/>
          <w:lang w:val="pt-PT"/>
        </w:rPr>
        <w:t>E</w:t>
      </w:r>
      <w:r w:rsidRPr="003230EE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m apoio </w:t>
      </w:r>
      <w:r>
        <w:rPr>
          <w:rFonts w:ascii="Arial" w:eastAsia="Arial" w:hAnsi="Arial" w:cs="Arial"/>
          <w:spacing w:val="1"/>
          <w:sz w:val="24"/>
          <w:szCs w:val="24"/>
          <w:lang w:val="pt-PT"/>
        </w:rPr>
        <w:t>da candidatura</w:t>
      </w:r>
      <w:r w:rsidRPr="003230EE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da universidade</w:t>
      </w:r>
      <w:r>
        <w:rPr>
          <w:rFonts w:ascii="Arial" w:eastAsia="Arial" w:hAnsi="Arial" w:cs="Arial"/>
          <w:spacing w:val="1"/>
          <w:sz w:val="24"/>
          <w:szCs w:val="24"/>
          <w:lang w:val="pt-PT"/>
        </w:rPr>
        <w:t>, u</w:t>
      </w:r>
      <w:r w:rsidR="005904AC" w:rsidRPr="003230EE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ma carta do decano da Faculdade de Direito confirmando o interesse da Universidade em </w:t>
      </w:r>
      <w:r w:rsidR="005B28F3">
        <w:rPr>
          <w:rFonts w:ascii="Arial" w:eastAsia="Arial" w:hAnsi="Arial" w:cs="Arial"/>
          <w:spacing w:val="1"/>
          <w:sz w:val="24"/>
          <w:szCs w:val="24"/>
          <w:lang w:val="pt-PT"/>
        </w:rPr>
        <w:t>acolher</w:t>
      </w:r>
      <w:r w:rsidR="005B28F3" w:rsidRPr="003230EE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</w:t>
      </w:r>
      <w:r w:rsidR="005904AC" w:rsidRPr="003230EE">
        <w:rPr>
          <w:rFonts w:ascii="Arial" w:eastAsia="Arial" w:hAnsi="Arial" w:cs="Arial"/>
          <w:spacing w:val="1"/>
          <w:sz w:val="24"/>
          <w:szCs w:val="24"/>
          <w:lang w:val="pt-PT"/>
        </w:rPr>
        <w:t>o projeto e a vontade dos membros da equip</w:t>
      </w:r>
      <w:r w:rsidR="005B28F3">
        <w:rPr>
          <w:rFonts w:ascii="Arial" w:eastAsia="Arial" w:hAnsi="Arial" w:cs="Arial"/>
          <w:spacing w:val="1"/>
          <w:sz w:val="24"/>
          <w:szCs w:val="24"/>
          <w:lang w:val="pt-PT"/>
        </w:rPr>
        <w:t>a</w:t>
      </w:r>
      <w:r w:rsidR="005904AC" w:rsidRPr="003230EE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de </w:t>
      </w:r>
      <w:r w:rsidR="005B28F3">
        <w:rPr>
          <w:rFonts w:ascii="Arial" w:eastAsia="Arial" w:hAnsi="Arial" w:cs="Arial"/>
          <w:spacing w:val="1"/>
          <w:sz w:val="24"/>
          <w:szCs w:val="24"/>
          <w:lang w:val="pt-PT"/>
        </w:rPr>
        <w:t>trabalho em assegurar a formação do</w:t>
      </w:r>
      <w:r w:rsidR="005B28F3" w:rsidRPr="003230EE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</w:t>
      </w:r>
      <w:r w:rsidR="005904AC" w:rsidRPr="003230EE">
        <w:rPr>
          <w:rFonts w:ascii="Arial" w:eastAsia="Arial" w:hAnsi="Arial" w:cs="Arial"/>
          <w:spacing w:val="1"/>
          <w:sz w:val="24"/>
          <w:szCs w:val="24"/>
          <w:lang w:val="pt-PT"/>
        </w:rPr>
        <w:t>Secretaria</w:t>
      </w:r>
      <w:r w:rsidR="005B28F3">
        <w:rPr>
          <w:rFonts w:ascii="Arial" w:eastAsia="Arial" w:hAnsi="Arial" w:cs="Arial"/>
          <w:spacing w:val="1"/>
          <w:sz w:val="24"/>
          <w:szCs w:val="24"/>
          <w:lang w:val="pt-PT"/>
        </w:rPr>
        <w:t>do</w:t>
      </w:r>
      <w:r w:rsidR="005904AC" w:rsidRPr="003230EE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d</w:t>
      </w:r>
      <w:r w:rsidR="005B28F3">
        <w:rPr>
          <w:rFonts w:ascii="Arial" w:eastAsia="Arial" w:hAnsi="Arial" w:cs="Arial"/>
          <w:spacing w:val="1"/>
          <w:sz w:val="24"/>
          <w:szCs w:val="24"/>
          <w:lang w:val="pt-PT"/>
        </w:rPr>
        <w:t>o</w:t>
      </w:r>
      <w:r w:rsidR="005904AC" w:rsidRPr="003230EE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AMLA;</w:t>
      </w:r>
    </w:p>
    <w:p w:rsidR="003230EE" w:rsidRDefault="005904AC" w:rsidP="003230EE">
      <w:pPr>
        <w:pStyle w:val="Paragraphedeliste"/>
        <w:numPr>
          <w:ilvl w:val="0"/>
          <w:numId w:val="9"/>
        </w:numPr>
        <w:spacing w:line="276" w:lineRule="auto"/>
        <w:ind w:right="76"/>
        <w:jc w:val="both"/>
        <w:rPr>
          <w:rFonts w:ascii="Arial" w:eastAsia="Arial" w:hAnsi="Arial" w:cs="Arial"/>
          <w:spacing w:val="1"/>
          <w:sz w:val="24"/>
          <w:szCs w:val="24"/>
          <w:lang w:val="pt-PT"/>
        </w:rPr>
      </w:pPr>
      <w:r w:rsidRPr="003230EE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Uma proposta financeira bem elaborada, </w:t>
      </w:r>
      <w:r w:rsidR="005B28F3">
        <w:rPr>
          <w:rFonts w:ascii="Arial" w:eastAsia="Arial" w:hAnsi="Arial" w:cs="Arial"/>
          <w:spacing w:val="1"/>
          <w:sz w:val="24"/>
          <w:szCs w:val="24"/>
          <w:lang w:val="pt-PT"/>
        </w:rPr>
        <w:t>com o detalhe</w:t>
      </w:r>
      <w:r w:rsidR="005B28F3" w:rsidRPr="003230EE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</w:t>
      </w:r>
      <w:r w:rsidR="005B28F3">
        <w:rPr>
          <w:rFonts w:ascii="Arial" w:eastAsia="Arial" w:hAnsi="Arial" w:cs="Arial"/>
          <w:spacing w:val="1"/>
          <w:sz w:val="24"/>
          <w:szCs w:val="24"/>
          <w:lang w:val="pt-PT"/>
        </w:rPr>
        <w:t>d</w:t>
      </w:r>
      <w:r w:rsidRPr="003230EE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as </w:t>
      </w:r>
      <w:r w:rsidR="00EE7C5C">
        <w:rPr>
          <w:rFonts w:ascii="Arial" w:eastAsia="Arial" w:hAnsi="Arial" w:cs="Arial"/>
          <w:spacing w:val="1"/>
          <w:sz w:val="24"/>
          <w:szCs w:val="24"/>
          <w:lang w:val="pt-PT"/>
        </w:rPr>
        <w:t>rubricas</w:t>
      </w:r>
      <w:r w:rsidR="00EE7C5C" w:rsidRPr="003230EE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</w:t>
      </w:r>
      <w:r w:rsidRPr="003230EE">
        <w:rPr>
          <w:rFonts w:ascii="Arial" w:eastAsia="Arial" w:hAnsi="Arial" w:cs="Arial"/>
          <w:spacing w:val="1"/>
          <w:sz w:val="24"/>
          <w:szCs w:val="24"/>
          <w:lang w:val="pt-PT"/>
        </w:rPr>
        <w:t>orçament</w:t>
      </w:r>
      <w:r w:rsidR="005B28F3">
        <w:rPr>
          <w:rFonts w:ascii="Arial" w:eastAsia="Arial" w:hAnsi="Arial" w:cs="Arial"/>
          <w:spacing w:val="1"/>
          <w:sz w:val="24"/>
          <w:szCs w:val="24"/>
          <w:lang w:val="pt-PT"/>
        </w:rPr>
        <w:t>ais</w:t>
      </w:r>
      <w:r w:rsidRPr="003230EE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e </w:t>
      </w:r>
      <w:r w:rsidR="005B28F3">
        <w:rPr>
          <w:rFonts w:ascii="Arial" w:eastAsia="Arial" w:hAnsi="Arial" w:cs="Arial"/>
          <w:spacing w:val="1"/>
          <w:sz w:val="24"/>
          <w:szCs w:val="24"/>
          <w:lang w:val="pt-PT"/>
        </w:rPr>
        <w:t>d</w:t>
      </w:r>
      <w:r w:rsidRPr="003230EE">
        <w:rPr>
          <w:rFonts w:ascii="Arial" w:eastAsia="Arial" w:hAnsi="Arial" w:cs="Arial"/>
          <w:spacing w:val="1"/>
          <w:sz w:val="24"/>
          <w:szCs w:val="24"/>
          <w:lang w:val="pt-PT"/>
        </w:rPr>
        <w:t>os recursos necessários;</w:t>
      </w:r>
    </w:p>
    <w:p w:rsidR="00975DD2" w:rsidRPr="003230EE" w:rsidRDefault="005904AC" w:rsidP="003230EE">
      <w:pPr>
        <w:pStyle w:val="Paragraphedeliste"/>
        <w:numPr>
          <w:ilvl w:val="0"/>
          <w:numId w:val="9"/>
        </w:numPr>
        <w:spacing w:line="276" w:lineRule="auto"/>
        <w:ind w:right="76"/>
        <w:jc w:val="both"/>
        <w:rPr>
          <w:rFonts w:ascii="Arial" w:eastAsia="Arial" w:hAnsi="Arial" w:cs="Arial"/>
          <w:spacing w:val="1"/>
          <w:sz w:val="24"/>
          <w:szCs w:val="24"/>
          <w:lang w:val="pt-PT"/>
        </w:rPr>
      </w:pPr>
      <w:r w:rsidRPr="003230EE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O link para o site da universidade anfitriã candidata e, </w:t>
      </w:r>
      <w:r w:rsidR="005B28F3">
        <w:rPr>
          <w:rFonts w:ascii="Arial" w:eastAsia="Arial" w:hAnsi="Arial" w:cs="Arial"/>
          <w:spacing w:val="1"/>
          <w:sz w:val="24"/>
          <w:szCs w:val="24"/>
          <w:lang w:val="pt-PT"/>
        </w:rPr>
        <w:t>eventualmente</w:t>
      </w:r>
      <w:r w:rsidRPr="003230EE">
        <w:rPr>
          <w:rFonts w:ascii="Arial" w:eastAsia="Arial" w:hAnsi="Arial" w:cs="Arial"/>
          <w:spacing w:val="1"/>
          <w:sz w:val="24"/>
          <w:szCs w:val="24"/>
          <w:lang w:val="pt-PT"/>
        </w:rPr>
        <w:t>, foto</w:t>
      </w:r>
      <w:r w:rsidR="005B28F3">
        <w:rPr>
          <w:rFonts w:ascii="Arial" w:eastAsia="Arial" w:hAnsi="Arial" w:cs="Arial"/>
          <w:spacing w:val="1"/>
          <w:sz w:val="24"/>
          <w:szCs w:val="24"/>
          <w:lang w:val="pt-PT"/>
        </w:rPr>
        <w:t>grafia</w:t>
      </w:r>
      <w:r w:rsidRPr="003230EE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s </w:t>
      </w:r>
      <w:r w:rsidR="005B28F3">
        <w:rPr>
          <w:rFonts w:ascii="Arial" w:eastAsia="Arial" w:hAnsi="Arial" w:cs="Arial"/>
          <w:spacing w:val="1"/>
          <w:sz w:val="24"/>
          <w:szCs w:val="24"/>
          <w:lang w:val="pt-PT"/>
        </w:rPr>
        <w:t>d</w:t>
      </w:r>
      <w:r w:rsidRPr="003230EE">
        <w:rPr>
          <w:rFonts w:ascii="Arial" w:eastAsia="Arial" w:hAnsi="Arial" w:cs="Arial"/>
          <w:spacing w:val="1"/>
          <w:sz w:val="24"/>
          <w:szCs w:val="24"/>
          <w:lang w:val="pt-PT"/>
        </w:rPr>
        <w:t>as infraestruturas, centros de pesquisa, locais de reunião, escritórios, etc</w:t>
      </w:r>
      <w:r w:rsidR="005B28F3">
        <w:rPr>
          <w:rFonts w:ascii="Arial" w:eastAsia="Arial" w:hAnsi="Arial" w:cs="Arial"/>
          <w:spacing w:val="1"/>
          <w:sz w:val="24"/>
          <w:szCs w:val="24"/>
          <w:lang w:val="pt-PT"/>
        </w:rPr>
        <w:t>., da universidade</w:t>
      </w:r>
      <w:r w:rsidRPr="003230EE">
        <w:rPr>
          <w:rFonts w:ascii="Arial" w:eastAsia="Arial" w:hAnsi="Arial" w:cs="Arial"/>
          <w:spacing w:val="1"/>
          <w:sz w:val="24"/>
          <w:szCs w:val="24"/>
          <w:lang w:val="pt-PT"/>
        </w:rPr>
        <w:t>.</w:t>
      </w:r>
    </w:p>
    <w:p w:rsidR="006B6424" w:rsidRDefault="006B6424" w:rsidP="006B6424">
      <w:pPr>
        <w:pStyle w:val="PargrafodaLista1"/>
        <w:numPr>
          <w:ilvl w:val="0"/>
          <w:numId w:val="6"/>
        </w:numPr>
        <w:spacing w:line="276" w:lineRule="auto"/>
        <w:ind w:right="76"/>
        <w:jc w:val="both"/>
        <w:rPr>
          <w:rFonts w:ascii="Arial" w:eastAsia="Arial" w:hAnsi="Arial" w:cs="Arial"/>
          <w:spacing w:val="2"/>
          <w:sz w:val="24"/>
          <w:szCs w:val="24"/>
          <w:lang w:val="pt-PT"/>
        </w:rPr>
      </w:pPr>
      <w:r w:rsidRPr="006B6424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O Secretariado da AMLA fará uma </w:t>
      </w:r>
      <w:r w:rsidR="008E5B97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pré-seleção </w:t>
      </w:r>
      <w:r w:rsidRPr="006B6424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das </w:t>
      </w:r>
      <w:r w:rsidR="00EE7C5C">
        <w:rPr>
          <w:rFonts w:ascii="Arial" w:eastAsia="Arial" w:hAnsi="Arial" w:cs="Arial"/>
          <w:spacing w:val="2"/>
          <w:sz w:val="24"/>
          <w:szCs w:val="24"/>
          <w:lang w:val="pt-PT"/>
        </w:rPr>
        <w:t>potenciais</w:t>
      </w:r>
      <w:r w:rsidR="00EE7C5C" w:rsidRPr="006B6424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</w:t>
      </w:r>
      <w:r w:rsidRPr="006B6424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universidades anfitriãs com base na relevância da informação fornecida na candidatura, e </w:t>
      </w:r>
      <w:r w:rsidR="008E5B97">
        <w:rPr>
          <w:rFonts w:ascii="Arial" w:eastAsia="Arial" w:hAnsi="Arial" w:cs="Arial"/>
          <w:spacing w:val="2"/>
          <w:sz w:val="24"/>
          <w:szCs w:val="24"/>
          <w:lang w:val="pt-PT"/>
        </w:rPr>
        <w:t>encetará</w:t>
      </w:r>
      <w:r w:rsidR="008E5B97" w:rsidRPr="006B6424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</w:t>
      </w:r>
      <w:r w:rsidRPr="006B6424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conversações preliminares para verificar se os requisitos mínimos </w:t>
      </w:r>
      <w:r w:rsidR="008E5B97">
        <w:rPr>
          <w:rFonts w:ascii="Arial" w:eastAsia="Arial" w:hAnsi="Arial" w:cs="Arial"/>
          <w:spacing w:val="2"/>
          <w:sz w:val="24"/>
          <w:szCs w:val="24"/>
          <w:lang w:val="pt-PT"/>
        </w:rPr>
        <w:t>estão preenchidos</w:t>
      </w:r>
      <w:r w:rsidRPr="006B6424">
        <w:rPr>
          <w:rFonts w:ascii="Arial" w:eastAsia="Arial" w:hAnsi="Arial" w:cs="Arial"/>
          <w:spacing w:val="2"/>
          <w:sz w:val="24"/>
          <w:szCs w:val="24"/>
          <w:lang w:val="pt-PT"/>
        </w:rPr>
        <w:t>;</w:t>
      </w:r>
    </w:p>
    <w:p w:rsidR="006B6424" w:rsidRDefault="002638C5" w:rsidP="006B6424">
      <w:pPr>
        <w:pStyle w:val="PargrafodaLista1"/>
        <w:numPr>
          <w:ilvl w:val="0"/>
          <w:numId w:val="6"/>
        </w:numPr>
        <w:spacing w:line="276" w:lineRule="auto"/>
        <w:ind w:right="76"/>
        <w:jc w:val="both"/>
        <w:rPr>
          <w:rFonts w:ascii="Arial" w:eastAsia="Arial" w:hAnsi="Arial" w:cs="Arial"/>
          <w:spacing w:val="2"/>
          <w:sz w:val="24"/>
          <w:szCs w:val="24"/>
          <w:lang w:val="pt-PT"/>
        </w:rPr>
      </w:pPr>
      <w:r>
        <w:rPr>
          <w:rFonts w:ascii="Arial" w:eastAsia="Arial" w:hAnsi="Arial" w:cs="Arial"/>
          <w:spacing w:val="2"/>
          <w:sz w:val="24"/>
          <w:szCs w:val="24"/>
          <w:lang w:val="pt-PT"/>
        </w:rPr>
        <w:t>Seguir-se-á u</w:t>
      </w:r>
      <w:r w:rsidR="006B6424" w:rsidRPr="006B6424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ma missão no terreno do Secretariado 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>com vista a</w:t>
      </w:r>
      <w:r w:rsidRPr="006B6424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</w:t>
      </w:r>
      <w:r w:rsidR="006B6424" w:rsidRPr="006B6424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verificar a 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>capacidade</w:t>
      </w:r>
      <w:r w:rsidRPr="006B6424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</w:t>
      </w:r>
      <w:r w:rsidR="006B6424" w:rsidRPr="006B6424">
        <w:rPr>
          <w:rFonts w:ascii="Arial" w:eastAsia="Arial" w:hAnsi="Arial" w:cs="Arial"/>
          <w:spacing w:val="2"/>
          <w:sz w:val="24"/>
          <w:szCs w:val="24"/>
          <w:lang w:val="pt-PT"/>
        </w:rPr>
        <w:t>d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>as</w:t>
      </w:r>
      <w:r w:rsidR="006B6424" w:rsidRPr="006B6424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universidades candidatas pré-identificadas 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>para acolher o</w:t>
      </w:r>
      <w:r w:rsidR="006B6424" w:rsidRPr="006B6424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Projeto e 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organizar </w:t>
      </w:r>
      <w:r w:rsidR="006B6424" w:rsidRPr="006B6424">
        <w:rPr>
          <w:rFonts w:ascii="Arial" w:eastAsia="Arial" w:hAnsi="Arial" w:cs="Arial"/>
          <w:spacing w:val="2"/>
          <w:sz w:val="24"/>
          <w:szCs w:val="24"/>
          <w:lang w:val="pt-PT"/>
        </w:rPr>
        <w:t>o workshop;</w:t>
      </w:r>
    </w:p>
    <w:p w:rsidR="006B6424" w:rsidRDefault="006B6424" w:rsidP="006B6424">
      <w:pPr>
        <w:pStyle w:val="PargrafodaLista1"/>
        <w:numPr>
          <w:ilvl w:val="0"/>
          <w:numId w:val="6"/>
        </w:numPr>
        <w:spacing w:line="276" w:lineRule="auto"/>
        <w:ind w:right="76"/>
        <w:jc w:val="both"/>
        <w:rPr>
          <w:rFonts w:ascii="Arial" w:eastAsia="Arial" w:hAnsi="Arial" w:cs="Arial"/>
          <w:spacing w:val="2"/>
          <w:sz w:val="24"/>
          <w:szCs w:val="24"/>
          <w:lang w:val="pt-PT"/>
        </w:rPr>
      </w:pPr>
      <w:r w:rsidRPr="006B6424">
        <w:rPr>
          <w:rFonts w:ascii="Arial" w:eastAsia="Arial" w:hAnsi="Arial" w:cs="Arial"/>
          <w:spacing w:val="2"/>
          <w:sz w:val="24"/>
          <w:szCs w:val="24"/>
          <w:lang w:val="pt-PT"/>
        </w:rPr>
        <w:t>Com base na avaliação no terreno, o Secretariado d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>o</w:t>
      </w:r>
      <w:r w:rsidRPr="006B6424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AMLA </w:t>
      </w:r>
      <w:r w:rsidR="002638C5">
        <w:rPr>
          <w:rFonts w:ascii="Arial" w:eastAsia="Arial" w:hAnsi="Arial" w:cs="Arial"/>
          <w:spacing w:val="2"/>
          <w:sz w:val="24"/>
          <w:szCs w:val="24"/>
          <w:lang w:val="pt-PT"/>
        </w:rPr>
        <w:t>indicará</w:t>
      </w:r>
      <w:r w:rsidR="002638C5" w:rsidRPr="006B6424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</w:t>
      </w:r>
      <w:r w:rsidRPr="006B6424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quais das universidades </w:t>
      </w:r>
      <w:r w:rsidR="002638C5">
        <w:rPr>
          <w:rFonts w:ascii="Arial" w:eastAsia="Arial" w:hAnsi="Arial" w:cs="Arial"/>
          <w:spacing w:val="2"/>
          <w:sz w:val="24"/>
          <w:szCs w:val="24"/>
          <w:lang w:val="pt-PT"/>
        </w:rPr>
        <w:t>candidatas</w:t>
      </w:r>
      <w:r w:rsidR="002638C5" w:rsidRPr="006B6424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</w:t>
      </w:r>
      <w:r w:rsidRPr="006B6424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estão </w:t>
      </w:r>
      <w:r w:rsidR="002638C5">
        <w:rPr>
          <w:rFonts w:ascii="Arial" w:eastAsia="Arial" w:hAnsi="Arial" w:cs="Arial"/>
          <w:spacing w:val="2"/>
          <w:sz w:val="24"/>
          <w:szCs w:val="24"/>
          <w:lang w:val="pt-PT"/>
        </w:rPr>
        <w:t>mais bem</w:t>
      </w:r>
      <w:r w:rsidR="002638C5" w:rsidRPr="006B6424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</w:t>
      </w:r>
      <w:r w:rsidRPr="006B6424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equipadas para acolher o Projeto e </w:t>
      </w:r>
      <w:r w:rsidR="002638C5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organizar 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>os workshops</w:t>
      </w:r>
      <w:r w:rsidRPr="006B6424">
        <w:rPr>
          <w:rFonts w:ascii="Arial" w:eastAsia="Arial" w:hAnsi="Arial" w:cs="Arial"/>
          <w:spacing w:val="2"/>
          <w:sz w:val="24"/>
          <w:szCs w:val="24"/>
          <w:lang w:val="pt-PT"/>
        </w:rPr>
        <w:t>;</w:t>
      </w:r>
    </w:p>
    <w:p w:rsidR="006B6424" w:rsidRDefault="006B6424" w:rsidP="006B6424">
      <w:pPr>
        <w:pStyle w:val="PargrafodaLista1"/>
        <w:numPr>
          <w:ilvl w:val="0"/>
          <w:numId w:val="6"/>
        </w:numPr>
        <w:spacing w:line="276" w:lineRule="auto"/>
        <w:ind w:right="76"/>
        <w:jc w:val="both"/>
        <w:rPr>
          <w:rFonts w:ascii="Arial" w:eastAsia="Arial" w:hAnsi="Arial" w:cs="Arial"/>
          <w:spacing w:val="2"/>
          <w:sz w:val="24"/>
          <w:szCs w:val="24"/>
          <w:lang w:val="pt-PT"/>
        </w:rPr>
      </w:pPr>
      <w:r w:rsidRPr="006B6424">
        <w:rPr>
          <w:rFonts w:ascii="Arial" w:eastAsia="Arial" w:hAnsi="Arial" w:cs="Arial"/>
          <w:spacing w:val="2"/>
          <w:sz w:val="24"/>
          <w:szCs w:val="24"/>
          <w:lang w:val="pt-PT"/>
        </w:rPr>
        <w:t>A</w:t>
      </w:r>
      <w:r w:rsidR="00624727">
        <w:rPr>
          <w:rFonts w:ascii="Arial" w:eastAsia="Arial" w:hAnsi="Arial" w:cs="Arial"/>
          <w:spacing w:val="2"/>
          <w:sz w:val="24"/>
          <w:szCs w:val="24"/>
          <w:lang w:val="pt-PT"/>
        </w:rPr>
        <w:t>pós o anúncio da</w:t>
      </w:r>
      <w:r w:rsidRPr="006B6424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decisão final sobre as universidades </w:t>
      </w:r>
      <w:r w:rsidR="00624727">
        <w:rPr>
          <w:rFonts w:ascii="Arial" w:eastAsia="Arial" w:hAnsi="Arial" w:cs="Arial"/>
          <w:spacing w:val="2"/>
          <w:sz w:val="24"/>
          <w:szCs w:val="24"/>
          <w:lang w:val="pt-PT"/>
        </w:rPr>
        <w:t>selecionadas, começará a</w:t>
      </w:r>
      <w:r w:rsidRPr="006B6424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coordenação </w:t>
      </w:r>
      <w:r w:rsidR="00624727">
        <w:rPr>
          <w:rFonts w:ascii="Arial" w:eastAsia="Arial" w:hAnsi="Arial" w:cs="Arial"/>
          <w:spacing w:val="2"/>
          <w:sz w:val="24"/>
          <w:szCs w:val="24"/>
          <w:lang w:val="pt-PT"/>
        </w:rPr>
        <w:t>entre o</w:t>
      </w:r>
      <w:r w:rsidR="00624727" w:rsidRPr="006B6424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</w:t>
      </w:r>
      <w:r w:rsidRPr="006B6424">
        <w:rPr>
          <w:rFonts w:ascii="Arial" w:eastAsia="Arial" w:hAnsi="Arial" w:cs="Arial"/>
          <w:spacing w:val="2"/>
          <w:sz w:val="24"/>
          <w:szCs w:val="24"/>
          <w:lang w:val="pt-PT"/>
        </w:rPr>
        <w:t>Secretariado</w:t>
      </w:r>
      <w:r w:rsidR="00624727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e a </w:t>
      </w:r>
      <w:r w:rsidRPr="006B6424">
        <w:rPr>
          <w:rFonts w:ascii="Arial" w:eastAsia="Arial" w:hAnsi="Arial" w:cs="Arial"/>
          <w:spacing w:val="2"/>
          <w:sz w:val="24"/>
          <w:szCs w:val="24"/>
          <w:lang w:val="pt-PT"/>
        </w:rPr>
        <w:t>anfitriã;</w:t>
      </w:r>
    </w:p>
    <w:p w:rsidR="006B6424" w:rsidRPr="006B6424" w:rsidRDefault="006B6424" w:rsidP="006B6424">
      <w:pPr>
        <w:pStyle w:val="PargrafodaLista1"/>
        <w:numPr>
          <w:ilvl w:val="0"/>
          <w:numId w:val="6"/>
        </w:numPr>
        <w:spacing w:line="276" w:lineRule="auto"/>
        <w:ind w:right="76"/>
        <w:jc w:val="both"/>
        <w:rPr>
          <w:rFonts w:ascii="Arial" w:eastAsia="Arial" w:hAnsi="Arial" w:cs="Arial"/>
          <w:spacing w:val="2"/>
          <w:sz w:val="24"/>
          <w:szCs w:val="24"/>
          <w:lang w:val="pt-PT"/>
        </w:rPr>
      </w:pPr>
      <w:r w:rsidRPr="006B6424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O processo de seleção do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>s</w:t>
      </w:r>
      <w:r w:rsidRPr="006B6424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candidato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s a </w:t>
      </w:r>
      <w:r w:rsidRPr="006B6424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LRT </w:t>
      </w:r>
      <w:r w:rsidR="00624727">
        <w:rPr>
          <w:rFonts w:ascii="Arial" w:eastAsia="Arial" w:hAnsi="Arial" w:cs="Arial"/>
          <w:spacing w:val="2"/>
          <w:sz w:val="24"/>
          <w:szCs w:val="24"/>
          <w:lang w:val="pt-PT"/>
        </w:rPr>
        <w:t>será iniciado</w:t>
      </w:r>
      <w:r w:rsidRPr="006B6424">
        <w:rPr>
          <w:rFonts w:ascii="Arial" w:eastAsia="Arial" w:hAnsi="Arial" w:cs="Arial"/>
          <w:spacing w:val="2"/>
          <w:sz w:val="24"/>
          <w:szCs w:val="24"/>
          <w:lang w:val="pt-PT"/>
        </w:rPr>
        <w:t>;</w:t>
      </w:r>
    </w:p>
    <w:p w:rsidR="006B6424" w:rsidRDefault="006B6424" w:rsidP="006B6424">
      <w:pPr>
        <w:pStyle w:val="PargrafodaLista1"/>
        <w:numPr>
          <w:ilvl w:val="0"/>
          <w:numId w:val="6"/>
        </w:numPr>
        <w:spacing w:line="276" w:lineRule="auto"/>
        <w:ind w:right="76"/>
        <w:jc w:val="both"/>
        <w:rPr>
          <w:rFonts w:ascii="Arial" w:eastAsia="Arial" w:hAnsi="Arial" w:cs="Arial"/>
          <w:spacing w:val="2"/>
          <w:sz w:val="24"/>
          <w:szCs w:val="24"/>
          <w:lang w:val="pt-PT"/>
        </w:rPr>
      </w:pPr>
      <w:r w:rsidRPr="006B6424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O </w:t>
      </w:r>
      <w:r w:rsidR="00624727">
        <w:rPr>
          <w:rFonts w:ascii="Arial" w:eastAsia="Arial" w:hAnsi="Arial" w:cs="Arial"/>
          <w:spacing w:val="2"/>
          <w:sz w:val="24"/>
          <w:szCs w:val="24"/>
          <w:lang w:val="pt-PT"/>
        </w:rPr>
        <w:t>programa</w:t>
      </w:r>
      <w:r w:rsidR="00624727" w:rsidRPr="006B6424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</w:t>
      </w:r>
      <w:r w:rsidRPr="006B6424">
        <w:rPr>
          <w:rFonts w:ascii="Arial" w:eastAsia="Arial" w:hAnsi="Arial" w:cs="Arial"/>
          <w:spacing w:val="2"/>
          <w:sz w:val="24"/>
          <w:szCs w:val="24"/>
          <w:lang w:val="pt-PT"/>
        </w:rPr>
        <w:t>de formação e a lista de formadores serão finalizados;</w:t>
      </w:r>
    </w:p>
    <w:p w:rsidR="006B6424" w:rsidRDefault="006B6424" w:rsidP="006B6424">
      <w:pPr>
        <w:pStyle w:val="PargrafodaLista1"/>
        <w:numPr>
          <w:ilvl w:val="0"/>
          <w:numId w:val="6"/>
        </w:numPr>
        <w:spacing w:line="276" w:lineRule="auto"/>
        <w:ind w:right="76"/>
        <w:jc w:val="both"/>
        <w:rPr>
          <w:rFonts w:ascii="Arial" w:eastAsia="Arial" w:hAnsi="Arial" w:cs="Arial"/>
          <w:spacing w:val="2"/>
          <w:sz w:val="24"/>
          <w:szCs w:val="24"/>
          <w:lang w:val="pt-PT"/>
        </w:rPr>
      </w:pPr>
      <w:r w:rsidRPr="006B6424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</w:t>
      </w:r>
      <w:r w:rsidR="00624727">
        <w:rPr>
          <w:rFonts w:ascii="Arial" w:eastAsia="Arial" w:hAnsi="Arial" w:cs="Arial"/>
          <w:spacing w:val="2"/>
          <w:sz w:val="24"/>
          <w:szCs w:val="24"/>
          <w:lang w:val="pt-PT"/>
        </w:rPr>
        <w:t>Serão tomadas disposições para a deslocação, o alojamento e os</w:t>
      </w:r>
      <w:r w:rsidR="00624727" w:rsidRPr="006B6424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</w:t>
      </w:r>
      <w:r w:rsidRPr="006B6424">
        <w:rPr>
          <w:rFonts w:ascii="Arial" w:eastAsia="Arial" w:hAnsi="Arial" w:cs="Arial"/>
          <w:spacing w:val="2"/>
          <w:sz w:val="24"/>
          <w:szCs w:val="24"/>
          <w:lang w:val="pt-PT"/>
        </w:rPr>
        <w:t>vistos;</w:t>
      </w:r>
    </w:p>
    <w:p w:rsidR="006B6424" w:rsidRDefault="00624727" w:rsidP="006B6424">
      <w:pPr>
        <w:pStyle w:val="PargrafodaLista1"/>
        <w:numPr>
          <w:ilvl w:val="0"/>
          <w:numId w:val="6"/>
        </w:numPr>
        <w:spacing w:line="276" w:lineRule="auto"/>
        <w:ind w:right="76"/>
        <w:jc w:val="both"/>
        <w:rPr>
          <w:rFonts w:ascii="Arial" w:eastAsia="Arial" w:hAnsi="Arial" w:cs="Arial"/>
          <w:spacing w:val="2"/>
          <w:sz w:val="24"/>
          <w:szCs w:val="24"/>
          <w:lang w:val="pt-PT"/>
        </w:rPr>
      </w:pPr>
      <w:r>
        <w:rPr>
          <w:rFonts w:ascii="Arial" w:eastAsia="Arial" w:hAnsi="Arial" w:cs="Arial"/>
          <w:spacing w:val="2"/>
          <w:sz w:val="24"/>
          <w:szCs w:val="24"/>
          <w:lang w:val="pt-PT"/>
        </w:rPr>
        <w:t>As q</w:t>
      </w:r>
      <w:r w:rsidR="006B6424" w:rsidRPr="006B6424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uestões pendentes serão 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>resolvidas</w:t>
      </w:r>
      <w:r w:rsidR="006B6424" w:rsidRPr="006B6424">
        <w:rPr>
          <w:rFonts w:ascii="Arial" w:eastAsia="Arial" w:hAnsi="Arial" w:cs="Arial"/>
          <w:spacing w:val="2"/>
          <w:sz w:val="24"/>
          <w:szCs w:val="24"/>
          <w:lang w:val="pt-PT"/>
        </w:rPr>
        <w:t>; e</w:t>
      </w:r>
    </w:p>
    <w:p w:rsidR="00975DD2" w:rsidRPr="006B6424" w:rsidRDefault="006B6424" w:rsidP="006B6424">
      <w:pPr>
        <w:pStyle w:val="PargrafodaLista1"/>
        <w:numPr>
          <w:ilvl w:val="0"/>
          <w:numId w:val="6"/>
        </w:numPr>
        <w:spacing w:line="276" w:lineRule="auto"/>
        <w:ind w:right="76"/>
        <w:jc w:val="both"/>
        <w:rPr>
          <w:rFonts w:ascii="Arial" w:eastAsia="Arial" w:hAnsi="Arial" w:cs="Arial"/>
          <w:spacing w:val="2"/>
          <w:sz w:val="24"/>
          <w:szCs w:val="24"/>
          <w:lang w:val="pt-PT"/>
        </w:rPr>
        <w:sectPr w:rsidR="00975DD2" w:rsidRPr="006B6424">
          <w:footerReference w:type="default" r:id="rId8"/>
          <w:pgSz w:w="12240" w:h="15840"/>
          <w:pgMar w:top="1360" w:right="1320" w:bottom="280" w:left="1320" w:header="0" w:footer="781" w:gutter="0"/>
          <w:cols w:space="720"/>
        </w:sectPr>
      </w:pPr>
      <w:r w:rsidRPr="006B6424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Um workshop de sete (7) dias será </w:t>
      </w:r>
      <w:r>
        <w:rPr>
          <w:rFonts w:ascii="Arial" w:eastAsia="Arial" w:hAnsi="Arial" w:cs="Arial"/>
          <w:spacing w:val="2"/>
          <w:sz w:val="24"/>
          <w:szCs w:val="24"/>
          <w:lang w:val="pt-PT"/>
        </w:rPr>
        <w:t>realizado</w:t>
      </w:r>
      <w:r w:rsidRPr="006B6424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em </w:t>
      </w:r>
      <w:r w:rsidR="00624727">
        <w:rPr>
          <w:rFonts w:ascii="Arial" w:eastAsia="Arial" w:hAnsi="Arial" w:cs="Arial"/>
          <w:b/>
          <w:bCs/>
          <w:spacing w:val="2"/>
          <w:sz w:val="24"/>
          <w:szCs w:val="24"/>
          <w:lang w:val="pt-PT"/>
        </w:rPr>
        <w:t>d</w:t>
      </w:r>
      <w:r w:rsidRPr="006B6424">
        <w:rPr>
          <w:rFonts w:ascii="Arial" w:eastAsia="Arial" w:hAnsi="Arial" w:cs="Arial"/>
          <w:b/>
          <w:bCs/>
          <w:spacing w:val="2"/>
          <w:sz w:val="24"/>
          <w:szCs w:val="24"/>
          <w:lang w:val="pt-PT"/>
        </w:rPr>
        <w:t>ezembro de 2019</w:t>
      </w:r>
      <w:r w:rsidR="00336474">
        <w:rPr>
          <w:rFonts w:ascii="Arial" w:eastAsia="Arial" w:hAnsi="Arial" w:cs="Arial"/>
          <w:spacing w:val="2"/>
          <w:sz w:val="24"/>
          <w:szCs w:val="24"/>
          <w:lang w:val="pt-PT"/>
        </w:rPr>
        <w:t>.</w:t>
      </w:r>
    </w:p>
    <w:p w:rsidR="00975DD2" w:rsidRPr="006B6424" w:rsidRDefault="00975DD2">
      <w:pPr>
        <w:spacing w:line="200" w:lineRule="exact"/>
        <w:rPr>
          <w:rFonts w:ascii="Arial" w:hAnsi="Arial" w:cs="Arial"/>
          <w:lang w:val="pt-PT"/>
        </w:rPr>
      </w:pPr>
    </w:p>
    <w:p w:rsidR="00975DD2" w:rsidRPr="00336474" w:rsidRDefault="005904AC" w:rsidP="00336474">
      <w:pPr>
        <w:spacing w:before="78"/>
        <w:ind w:left="120" w:right="1523"/>
        <w:jc w:val="both"/>
        <w:rPr>
          <w:rFonts w:ascii="Arial" w:eastAsia="Arial" w:hAnsi="Arial" w:cs="Arial"/>
          <w:b/>
          <w:sz w:val="24"/>
          <w:szCs w:val="24"/>
          <w:lang w:val="pt-PT"/>
        </w:rPr>
      </w:pPr>
      <w:r w:rsidRPr="006B6424">
        <w:rPr>
          <w:rFonts w:ascii="Arial" w:eastAsia="Arial" w:hAnsi="Arial" w:cs="Arial"/>
          <w:b/>
          <w:spacing w:val="4"/>
          <w:sz w:val="24"/>
          <w:szCs w:val="24"/>
          <w:lang w:val="pt-PT"/>
        </w:rPr>
        <w:t>V</w:t>
      </w:r>
      <w:r w:rsidRPr="006B6424">
        <w:rPr>
          <w:rFonts w:ascii="Arial" w:eastAsia="Arial" w:hAnsi="Arial" w:cs="Arial"/>
          <w:b/>
          <w:sz w:val="24"/>
          <w:szCs w:val="24"/>
          <w:lang w:val="pt-PT"/>
        </w:rPr>
        <w:t>.</w:t>
      </w:r>
      <w:r w:rsidRPr="006B6424">
        <w:rPr>
          <w:rFonts w:ascii="Arial" w:hAnsi="Arial" w:cs="Arial"/>
          <w:b/>
          <w:spacing w:val="11"/>
          <w:sz w:val="24"/>
          <w:szCs w:val="24"/>
          <w:lang w:val="pt-PT"/>
        </w:rPr>
        <w:t xml:space="preserve"> </w:t>
      </w:r>
      <w:r w:rsidR="006B6424" w:rsidRPr="006B6424">
        <w:rPr>
          <w:rFonts w:ascii="Arial" w:eastAsia="Arial" w:hAnsi="Arial" w:cs="Arial"/>
          <w:b/>
          <w:sz w:val="24"/>
          <w:szCs w:val="24"/>
          <w:lang w:val="pt-PT"/>
        </w:rPr>
        <w:t xml:space="preserve">DURAÇÃO DA </w:t>
      </w:r>
      <w:r w:rsidR="00624727">
        <w:rPr>
          <w:rFonts w:ascii="Arial" w:eastAsia="Arial" w:hAnsi="Arial" w:cs="Arial"/>
          <w:b/>
          <w:sz w:val="24"/>
          <w:szCs w:val="24"/>
          <w:lang w:val="pt-PT"/>
        </w:rPr>
        <w:t>TAREFA PARA AS</w:t>
      </w:r>
      <w:r w:rsidR="006B6424">
        <w:rPr>
          <w:rFonts w:ascii="Arial" w:eastAsia="Arial" w:hAnsi="Arial" w:cs="Arial"/>
          <w:b/>
          <w:sz w:val="24"/>
          <w:szCs w:val="24"/>
          <w:lang w:val="pt-PT"/>
        </w:rPr>
        <w:t xml:space="preserve"> UNIVERSIDADES </w:t>
      </w:r>
      <w:r w:rsidR="00624727">
        <w:rPr>
          <w:rFonts w:ascii="Arial" w:eastAsia="Arial" w:hAnsi="Arial" w:cs="Arial"/>
          <w:b/>
          <w:sz w:val="24"/>
          <w:szCs w:val="24"/>
          <w:lang w:val="pt-PT"/>
        </w:rPr>
        <w:t>ANFITRI</w:t>
      </w:r>
      <w:r w:rsidR="00FA4DC3">
        <w:rPr>
          <w:rFonts w:ascii="Arial" w:eastAsia="Arial" w:hAnsi="Arial" w:cs="Arial"/>
          <w:b/>
          <w:sz w:val="24"/>
          <w:szCs w:val="24"/>
          <w:lang w:val="pt-PT"/>
        </w:rPr>
        <w:t>Ã</w:t>
      </w:r>
      <w:r w:rsidR="00624727">
        <w:rPr>
          <w:rFonts w:ascii="Arial" w:eastAsia="Arial" w:hAnsi="Arial" w:cs="Arial"/>
          <w:b/>
          <w:sz w:val="24"/>
          <w:szCs w:val="24"/>
          <w:lang w:val="pt-PT"/>
        </w:rPr>
        <w:t>S</w:t>
      </w:r>
    </w:p>
    <w:p w:rsidR="00975DD2" w:rsidRPr="00336474" w:rsidRDefault="00FA4DC3" w:rsidP="00336474">
      <w:pPr>
        <w:spacing w:line="276" w:lineRule="auto"/>
        <w:jc w:val="both"/>
        <w:rPr>
          <w:rFonts w:ascii="Arial" w:eastAsia="Arial" w:hAnsi="Arial" w:cs="Arial"/>
          <w:spacing w:val="-5"/>
          <w:sz w:val="24"/>
          <w:szCs w:val="24"/>
          <w:lang w:val="pt-PT"/>
        </w:rPr>
      </w:pPr>
      <w:r>
        <w:rPr>
          <w:rFonts w:ascii="Arial" w:eastAsia="Arial" w:hAnsi="Arial" w:cs="Arial"/>
          <w:spacing w:val="-5"/>
          <w:sz w:val="24"/>
          <w:szCs w:val="24"/>
          <w:lang w:val="pt-PT"/>
        </w:rPr>
        <w:t>A duração do</w:t>
      </w:r>
      <w:r w:rsidR="005904AC">
        <w:rPr>
          <w:rFonts w:ascii="Arial" w:eastAsia="Arial" w:hAnsi="Arial" w:cs="Arial"/>
          <w:spacing w:val="-5"/>
          <w:sz w:val="24"/>
          <w:szCs w:val="24"/>
          <w:lang w:val="pt-PT"/>
        </w:rPr>
        <w:t xml:space="preserve"> contrato </w:t>
      </w:r>
      <w:r>
        <w:rPr>
          <w:rFonts w:ascii="Arial" w:eastAsia="Arial" w:hAnsi="Arial" w:cs="Arial"/>
          <w:spacing w:val="-5"/>
          <w:sz w:val="24"/>
          <w:szCs w:val="24"/>
          <w:lang w:val="pt-PT"/>
        </w:rPr>
        <w:t xml:space="preserve">inicial é </w:t>
      </w:r>
      <w:r w:rsidR="005904AC">
        <w:rPr>
          <w:rFonts w:ascii="Arial" w:eastAsia="Arial" w:hAnsi="Arial" w:cs="Arial"/>
          <w:spacing w:val="-5"/>
          <w:sz w:val="24"/>
          <w:szCs w:val="24"/>
          <w:lang w:val="pt-PT"/>
        </w:rPr>
        <w:t xml:space="preserve">de três (3) anos. </w:t>
      </w:r>
      <w:r>
        <w:rPr>
          <w:rFonts w:ascii="Arial" w:eastAsia="Arial" w:hAnsi="Arial" w:cs="Arial"/>
          <w:spacing w:val="-5"/>
          <w:sz w:val="24"/>
          <w:szCs w:val="24"/>
          <w:lang w:val="pt-PT"/>
        </w:rPr>
        <w:t>Os preparativos</w:t>
      </w:r>
      <w:r w:rsidR="005904AC">
        <w:rPr>
          <w:rFonts w:ascii="Arial" w:eastAsia="Arial" w:hAnsi="Arial" w:cs="Arial"/>
          <w:spacing w:val="-5"/>
          <w:sz w:val="24"/>
          <w:szCs w:val="24"/>
          <w:lang w:val="pt-PT"/>
        </w:rPr>
        <w:t xml:space="preserve"> do workshop deve</w:t>
      </w:r>
      <w:r>
        <w:rPr>
          <w:rFonts w:ascii="Arial" w:eastAsia="Arial" w:hAnsi="Arial" w:cs="Arial"/>
          <w:spacing w:val="-5"/>
          <w:sz w:val="24"/>
          <w:szCs w:val="24"/>
          <w:lang w:val="pt-PT"/>
        </w:rPr>
        <w:t>rão</w:t>
      </w:r>
      <w:r w:rsidR="005904AC">
        <w:rPr>
          <w:rFonts w:ascii="Arial" w:eastAsia="Arial" w:hAnsi="Arial" w:cs="Arial"/>
          <w:spacing w:val="-5"/>
          <w:sz w:val="24"/>
          <w:szCs w:val="24"/>
          <w:lang w:val="pt-PT"/>
        </w:rPr>
        <w:t xml:space="preserve"> começar assim que </w:t>
      </w:r>
      <w:r w:rsidR="006B6424">
        <w:rPr>
          <w:rFonts w:ascii="Arial" w:eastAsia="Arial" w:hAnsi="Arial" w:cs="Arial"/>
          <w:spacing w:val="-5"/>
          <w:sz w:val="24"/>
          <w:szCs w:val="24"/>
          <w:lang w:val="pt-PT"/>
        </w:rPr>
        <w:t>a</w:t>
      </w:r>
      <w:r w:rsidR="005904AC">
        <w:rPr>
          <w:rFonts w:ascii="Arial" w:eastAsia="Arial" w:hAnsi="Arial" w:cs="Arial"/>
          <w:spacing w:val="-5"/>
          <w:sz w:val="24"/>
          <w:szCs w:val="24"/>
          <w:lang w:val="pt-PT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  <w:lang w:val="pt-PT"/>
        </w:rPr>
        <w:t xml:space="preserve">universidade </w:t>
      </w:r>
      <w:r w:rsidR="005904AC">
        <w:rPr>
          <w:rFonts w:ascii="Arial" w:eastAsia="Arial" w:hAnsi="Arial" w:cs="Arial"/>
          <w:spacing w:val="-5"/>
          <w:sz w:val="24"/>
          <w:szCs w:val="24"/>
          <w:lang w:val="pt-PT"/>
        </w:rPr>
        <w:t>anfitriã for selecionad</w:t>
      </w:r>
      <w:r w:rsidR="006B6424">
        <w:rPr>
          <w:rFonts w:ascii="Arial" w:eastAsia="Arial" w:hAnsi="Arial" w:cs="Arial"/>
          <w:spacing w:val="-5"/>
          <w:sz w:val="24"/>
          <w:szCs w:val="24"/>
          <w:lang w:val="pt-PT"/>
        </w:rPr>
        <w:t>a</w:t>
      </w:r>
      <w:r w:rsidR="005904AC">
        <w:rPr>
          <w:rFonts w:ascii="Arial" w:eastAsia="Arial" w:hAnsi="Arial" w:cs="Arial"/>
          <w:spacing w:val="-5"/>
          <w:sz w:val="24"/>
          <w:szCs w:val="24"/>
          <w:lang w:val="pt-PT"/>
        </w:rPr>
        <w:t xml:space="preserve">, </w:t>
      </w:r>
      <w:r>
        <w:rPr>
          <w:rFonts w:ascii="Arial" w:eastAsia="Arial" w:hAnsi="Arial" w:cs="Arial"/>
          <w:spacing w:val="-5"/>
          <w:sz w:val="24"/>
          <w:szCs w:val="24"/>
          <w:lang w:val="pt-PT"/>
        </w:rPr>
        <w:t xml:space="preserve">mas </w:t>
      </w:r>
      <w:r w:rsidR="005904AC">
        <w:rPr>
          <w:rFonts w:ascii="Arial" w:eastAsia="Arial" w:hAnsi="Arial" w:cs="Arial"/>
          <w:spacing w:val="-5"/>
          <w:sz w:val="24"/>
          <w:szCs w:val="24"/>
          <w:lang w:val="pt-PT"/>
        </w:rPr>
        <w:t xml:space="preserve">a data de início </w:t>
      </w:r>
      <w:r>
        <w:rPr>
          <w:rFonts w:ascii="Arial" w:eastAsia="Arial" w:hAnsi="Arial" w:cs="Arial"/>
          <w:spacing w:val="-5"/>
          <w:sz w:val="24"/>
          <w:szCs w:val="24"/>
          <w:lang w:val="pt-PT"/>
        </w:rPr>
        <w:t xml:space="preserve">prevista </w:t>
      </w:r>
      <w:r w:rsidR="005904AC">
        <w:rPr>
          <w:rFonts w:ascii="Arial" w:eastAsia="Arial" w:hAnsi="Arial" w:cs="Arial"/>
          <w:spacing w:val="-5"/>
          <w:sz w:val="24"/>
          <w:szCs w:val="24"/>
          <w:lang w:val="pt-PT"/>
        </w:rPr>
        <w:t xml:space="preserve">para </w:t>
      </w:r>
      <w:r>
        <w:rPr>
          <w:rFonts w:ascii="Arial" w:eastAsia="Arial" w:hAnsi="Arial" w:cs="Arial"/>
          <w:spacing w:val="-5"/>
          <w:sz w:val="24"/>
          <w:szCs w:val="24"/>
          <w:lang w:val="pt-PT"/>
        </w:rPr>
        <w:t xml:space="preserve">acolher </w:t>
      </w:r>
      <w:r w:rsidR="005904AC">
        <w:rPr>
          <w:rFonts w:ascii="Arial" w:eastAsia="Arial" w:hAnsi="Arial" w:cs="Arial"/>
          <w:spacing w:val="-5"/>
          <w:sz w:val="24"/>
          <w:szCs w:val="24"/>
          <w:lang w:val="pt-PT"/>
        </w:rPr>
        <w:t>o Projeto é janeiro de 2020.</w:t>
      </w:r>
    </w:p>
    <w:p w:rsidR="00975DD2" w:rsidRPr="006B6424" w:rsidRDefault="005904AC" w:rsidP="006B6424">
      <w:pPr>
        <w:ind w:left="120" w:right="4682"/>
        <w:jc w:val="both"/>
        <w:rPr>
          <w:rFonts w:ascii="Arial" w:eastAsia="Arial" w:hAnsi="Arial" w:cs="Arial"/>
          <w:sz w:val="24"/>
          <w:szCs w:val="24"/>
          <w:lang w:val="pt-PT"/>
        </w:rPr>
      </w:pPr>
      <w:r>
        <w:rPr>
          <w:rFonts w:ascii="Arial" w:eastAsia="Arial" w:hAnsi="Arial" w:cs="Arial"/>
          <w:b/>
          <w:spacing w:val="4"/>
          <w:sz w:val="24"/>
          <w:szCs w:val="24"/>
          <w:lang w:val="pt-PT"/>
        </w:rPr>
        <w:t>V</w:t>
      </w:r>
      <w:r>
        <w:rPr>
          <w:rFonts w:ascii="Arial" w:eastAsia="Arial" w:hAnsi="Arial" w:cs="Arial"/>
          <w:b/>
          <w:spacing w:val="3"/>
          <w:sz w:val="24"/>
          <w:szCs w:val="24"/>
          <w:lang w:val="pt-PT"/>
        </w:rPr>
        <w:t>I</w:t>
      </w:r>
      <w:r>
        <w:rPr>
          <w:rFonts w:ascii="Arial" w:eastAsia="Arial" w:hAnsi="Arial" w:cs="Arial"/>
          <w:b/>
          <w:sz w:val="24"/>
          <w:szCs w:val="24"/>
          <w:lang w:val="pt-PT"/>
        </w:rPr>
        <w:t>.</w:t>
      </w:r>
      <w:r>
        <w:rPr>
          <w:rFonts w:ascii="Arial" w:hAnsi="Arial" w:cs="Arial"/>
          <w:b/>
          <w:spacing w:val="11"/>
          <w:sz w:val="24"/>
          <w:szCs w:val="24"/>
          <w:lang w:val="pt-PT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  <w:lang w:val="pt-PT"/>
        </w:rPr>
        <w:t>F</w:t>
      </w:r>
      <w:r w:rsidR="006B6424">
        <w:rPr>
          <w:rFonts w:ascii="Arial" w:eastAsia="Arial" w:hAnsi="Arial" w:cs="Arial"/>
          <w:b/>
          <w:spacing w:val="2"/>
          <w:sz w:val="24"/>
          <w:szCs w:val="24"/>
          <w:lang w:val="pt-PT"/>
        </w:rPr>
        <w:t>INA</w:t>
      </w:r>
      <w:r w:rsidR="00FA4DC3">
        <w:rPr>
          <w:rFonts w:ascii="Arial" w:eastAsia="Arial" w:hAnsi="Arial" w:cs="Arial"/>
          <w:b/>
          <w:spacing w:val="2"/>
          <w:sz w:val="24"/>
          <w:szCs w:val="24"/>
          <w:lang w:val="pt-PT"/>
        </w:rPr>
        <w:t>N</w:t>
      </w:r>
      <w:r w:rsidR="006B6424">
        <w:rPr>
          <w:rFonts w:ascii="Arial" w:eastAsia="Arial" w:hAnsi="Arial" w:cs="Arial"/>
          <w:b/>
          <w:spacing w:val="2"/>
          <w:sz w:val="24"/>
          <w:szCs w:val="24"/>
          <w:lang w:val="pt-PT"/>
        </w:rPr>
        <w:t>CIAMENTO</w:t>
      </w:r>
    </w:p>
    <w:p w:rsidR="00975DD2" w:rsidRPr="00336474" w:rsidRDefault="005904AC" w:rsidP="00336474">
      <w:pPr>
        <w:spacing w:line="276" w:lineRule="auto"/>
        <w:ind w:left="120" w:right="4"/>
        <w:jc w:val="both"/>
        <w:rPr>
          <w:rFonts w:ascii="Arial" w:eastAsia="Arial" w:hAnsi="Arial" w:cs="Arial"/>
          <w:sz w:val="24"/>
          <w:szCs w:val="24"/>
          <w:lang w:val="pt-PT"/>
        </w:rPr>
      </w:pPr>
      <w:r>
        <w:rPr>
          <w:rFonts w:ascii="Arial" w:eastAsia="Arial" w:hAnsi="Arial" w:cs="Arial"/>
          <w:spacing w:val="-5"/>
          <w:sz w:val="24"/>
          <w:szCs w:val="24"/>
          <w:lang w:val="pt-PT"/>
        </w:rPr>
        <w:t>O ALSF financiará a implementação do projeto AMLA nas universidades anfitriãs e um</w:t>
      </w:r>
      <w:r w:rsidR="00FA4DC3">
        <w:rPr>
          <w:rFonts w:ascii="Arial" w:eastAsia="Arial" w:hAnsi="Arial" w:cs="Arial"/>
          <w:spacing w:val="-5"/>
          <w:sz w:val="24"/>
          <w:szCs w:val="24"/>
          <w:lang w:val="pt-PT"/>
        </w:rPr>
        <w:t xml:space="preserve"> montante fixo </w:t>
      </w:r>
      <w:r>
        <w:rPr>
          <w:rFonts w:ascii="Arial" w:eastAsia="Arial" w:hAnsi="Arial" w:cs="Arial"/>
          <w:spacing w:val="-5"/>
          <w:sz w:val="24"/>
          <w:szCs w:val="24"/>
          <w:lang w:val="pt-PT"/>
        </w:rPr>
        <w:t>será pag</w:t>
      </w:r>
      <w:r w:rsidR="00FA4DC3">
        <w:rPr>
          <w:rFonts w:ascii="Arial" w:eastAsia="Arial" w:hAnsi="Arial" w:cs="Arial"/>
          <w:spacing w:val="-5"/>
          <w:sz w:val="24"/>
          <w:szCs w:val="24"/>
          <w:lang w:val="pt-PT"/>
        </w:rPr>
        <w:t>o</w:t>
      </w:r>
      <w:r>
        <w:rPr>
          <w:rFonts w:ascii="Arial" w:eastAsia="Arial" w:hAnsi="Arial" w:cs="Arial"/>
          <w:spacing w:val="-5"/>
          <w:sz w:val="24"/>
          <w:szCs w:val="24"/>
          <w:lang w:val="pt-PT"/>
        </w:rPr>
        <w:t xml:space="preserve"> às universidades, incluindo </w:t>
      </w:r>
      <w:r w:rsidR="00FA4DC3">
        <w:rPr>
          <w:rFonts w:ascii="Arial" w:eastAsia="Arial" w:hAnsi="Arial" w:cs="Arial"/>
          <w:spacing w:val="-5"/>
          <w:sz w:val="24"/>
          <w:szCs w:val="24"/>
          <w:lang w:val="pt-PT"/>
        </w:rPr>
        <w:t>os honorários</w:t>
      </w:r>
      <w:r>
        <w:rPr>
          <w:rFonts w:ascii="Arial" w:eastAsia="Arial" w:hAnsi="Arial" w:cs="Arial"/>
          <w:spacing w:val="-5"/>
          <w:sz w:val="24"/>
          <w:szCs w:val="24"/>
          <w:lang w:val="pt-PT"/>
        </w:rPr>
        <w:t xml:space="preserve"> d</w:t>
      </w:r>
      <w:r w:rsidR="00FA4DC3">
        <w:rPr>
          <w:rFonts w:ascii="Arial" w:eastAsia="Arial" w:hAnsi="Arial" w:cs="Arial"/>
          <w:spacing w:val="-5"/>
          <w:sz w:val="24"/>
          <w:szCs w:val="24"/>
          <w:lang w:val="pt-PT"/>
        </w:rPr>
        <w:t>a</w:t>
      </w:r>
      <w:r>
        <w:rPr>
          <w:rFonts w:ascii="Arial" w:eastAsia="Arial" w:hAnsi="Arial" w:cs="Arial"/>
          <w:spacing w:val="-5"/>
          <w:sz w:val="24"/>
          <w:szCs w:val="24"/>
          <w:lang w:val="pt-PT"/>
        </w:rPr>
        <w:t xml:space="preserve">s LRT </w:t>
      </w:r>
      <w:r w:rsidR="00FA4DC3">
        <w:rPr>
          <w:rFonts w:ascii="Arial" w:eastAsia="Arial" w:hAnsi="Arial" w:cs="Arial"/>
          <w:spacing w:val="-5"/>
          <w:sz w:val="24"/>
          <w:szCs w:val="24"/>
          <w:lang w:val="pt-PT"/>
        </w:rPr>
        <w:t>assim como</w:t>
      </w:r>
      <w:r>
        <w:rPr>
          <w:rFonts w:ascii="Arial" w:eastAsia="Arial" w:hAnsi="Arial" w:cs="Arial"/>
          <w:spacing w:val="-5"/>
          <w:sz w:val="24"/>
          <w:szCs w:val="24"/>
          <w:lang w:val="pt-PT"/>
        </w:rPr>
        <w:t xml:space="preserve"> </w:t>
      </w:r>
      <w:r w:rsidR="00FA4DC3">
        <w:rPr>
          <w:rFonts w:ascii="Arial" w:eastAsia="Arial" w:hAnsi="Arial" w:cs="Arial"/>
          <w:spacing w:val="-5"/>
          <w:sz w:val="24"/>
          <w:szCs w:val="24"/>
          <w:lang w:val="pt-PT"/>
        </w:rPr>
        <w:t xml:space="preserve">as </w:t>
      </w:r>
      <w:r>
        <w:rPr>
          <w:rFonts w:ascii="Arial" w:eastAsia="Arial" w:hAnsi="Arial" w:cs="Arial"/>
          <w:spacing w:val="-5"/>
          <w:sz w:val="24"/>
          <w:szCs w:val="24"/>
          <w:lang w:val="pt-PT"/>
        </w:rPr>
        <w:t xml:space="preserve">despesas e </w:t>
      </w:r>
      <w:r w:rsidR="00FA4DC3">
        <w:rPr>
          <w:rFonts w:ascii="Arial" w:eastAsia="Arial" w:hAnsi="Arial" w:cs="Arial"/>
          <w:spacing w:val="-5"/>
          <w:sz w:val="24"/>
          <w:szCs w:val="24"/>
          <w:lang w:val="pt-PT"/>
        </w:rPr>
        <w:t xml:space="preserve">encargos das universidades para cada ano de acolhimento do </w:t>
      </w:r>
      <w:r>
        <w:rPr>
          <w:rFonts w:ascii="Arial" w:eastAsia="Arial" w:hAnsi="Arial" w:cs="Arial"/>
          <w:spacing w:val="-5"/>
          <w:sz w:val="24"/>
          <w:szCs w:val="24"/>
          <w:lang w:val="pt-PT"/>
        </w:rPr>
        <w:t>Projeto</w:t>
      </w:r>
      <w:r>
        <w:rPr>
          <w:rFonts w:ascii="Arial" w:eastAsia="Arial" w:hAnsi="Arial" w:cs="Arial"/>
          <w:sz w:val="24"/>
          <w:szCs w:val="24"/>
          <w:lang w:val="pt-PT"/>
        </w:rPr>
        <w:t>.</w:t>
      </w:r>
    </w:p>
    <w:p w:rsidR="00975DD2" w:rsidRPr="00336474" w:rsidRDefault="005904AC" w:rsidP="00336474">
      <w:pPr>
        <w:ind w:left="120" w:right="4682"/>
        <w:jc w:val="both"/>
        <w:rPr>
          <w:rFonts w:ascii="Arial" w:eastAsia="Arial" w:hAnsi="Arial" w:cs="Arial"/>
          <w:sz w:val="24"/>
          <w:szCs w:val="24"/>
          <w:lang w:val="pt-PT"/>
        </w:rPr>
      </w:pPr>
      <w:r>
        <w:rPr>
          <w:rFonts w:ascii="Arial" w:eastAsia="Arial" w:hAnsi="Arial" w:cs="Arial"/>
          <w:b/>
          <w:spacing w:val="4"/>
          <w:sz w:val="24"/>
          <w:szCs w:val="24"/>
          <w:lang w:val="pt-PT"/>
        </w:rPr>
        <w:t>V</w:t>
      </w:r>
      <w:r>
        <w:rPr>
          <w:rFonts w:ascii="Arial" w:eastAsia="Arial" w:hAnsi="Arial" w:cs="Arial"/>
          <w:b/>
          <w:spacing w:val="3"/>
          <w:sz w:val="24"/>
          <w:szCs w:val="24"/>
          <w:lang w:val="pt-PT"/>
        </w:rPr>
        <w:t>II</w:t>
      </w:r>
      <w:r>
        <w:rPr>
          <w:rFonts w:ascii="Arial" w:eastAsia="Arial" w:hAnsi="Arial" w:cs="Arial"/>
          <w:b/>
          <w:sz w:val="24"/>
          <w:szCs w:val="24"/>
          <w:lang w:val="pt-PT"/>
        </w:rPr>
        <w:t>.</w:t>
      </w:r>
      <w:r>
        <w:rPr>
          <w:rFonts w:ascii="Arial" w:hAnsi="Arial" w:cs="Arial"/>
          <w:b/>
          <w:spacing w:val="11"/>
          <w:sz w:val="24"/>
          <w:szCs w:val="24"/>
          <w:lang w:val="pt-PT"/>
        </w:rPr>
        <w:t xml:space="preserve"> </w:t>
      </w:r>
      <w:r w:rsidR="006B6424">
        <w:rPr>
          <w:rFonts w:ascii="Arial" w:eastAsia="Arial" w:hAnsi="Arial" w:cs="Arial"/>
          <w:b/>
          <w:spacing w:val="3"/>
          <w:sz w:val="24"/>
          <w:szCs w:val="24"/>
          <w:lang w:val="pt-PT"/>
        </w:rPr>
        <w:t>CRITÉRIO</w:t>
      </w:r>
      <w:r w:rsidR="00FA4DC3">
        <w:rPr>
          <w:rFonts w:ascii="Arial" w:eastAsia="Arial" w:hAnsi="Arial" w:cs="Arial"/>
          <w:b/>
          <w:spacing w:val="3"/>
          <w:sz w:val="24"/>
          <w:szCs w:val="24"/>
          <w:lang w:val="pt-PT"/>
        </w:rPr>
        <w:t>S</w:t>
      </w:r>
      <w:r w:rsidR="006B6424">
        <w:rPr>
          <w:rFonts w:ascii="Arial" w:eastAsia="Arial" w:hAnsi="Arial" w:cs="Arial"/>
          <w:b/>
          <w:spacing w:val="3"/>
          <w:sz w:val="24"/>
          <w:szCs w:val="24"/>
          <w:lang w:val="pt-PT"/>
        </w:rPr>
        <w:t xml:space="preserve"> DE AVALIAÇÃO</w:t>
      </w:r>
    </w:p>
    <w:p w:rsidR="00975DD2" w:rsidRPr="00336474" w:rsidRDefault="005904AC" w:rsidP="00336474">
      <w:pPr>
        <w:spacing w:before="3" w:line="276" w:lineRule="auto"/>
        <w:jc w:val="both"/>
        <w:rPr>
          <w:rFonts w:ascii="Arial" w:eastAsia="Arial" w:hAnsi="Arial" w:cs="Arial"/>
          <w:spacing w:val="-1"/>
          <w:sz w:val="24"/>
          <w:szCs w:val="24"/>
          <w:lang w:val="pt-PT"/>
        </w:rPr>
      </w:pPr>
      <w:r>
        <w:rPr>
          <w:rFonts w:ascii="Arial" w:eastAsia="Arial" w:hAnsi="Arial" w:cs="Arial"/>
          <w:spacing w:val="-1"/>
          <w:sz w:val="24"/>
          <w:szCs w:val="24"/>
          <w:lang w:val="pt-PT"/>
        </w:rPr>
        <w:t xml:space="preserve">Os candidatos serão avaliados </w:t>
      </w:r>
      <w:r w:rsidR="006B6424">
        <w:rPr>
          <w:rFonts w:ascii="Arial" w:eastAsia="Arial" w:hAnsi="Arial" w:cs="Arial"/>
          <w:spacing w:val="-1"/>
          <w:sz w:val="24"/>
          <w:szCs w:val="24"/>
          <w:lang w:val="pt-PT"/>
        </w:rPr>
        <w:t>pela</w:t>
      </w:r>
      <w:r>
        <w:rPr>
          <w:rFonts w:ascii="Arial" w:eastAsia="Arial" w:hAnsi="Arial" w:cs="Arial"/>
          <w:spacing w:val="-1"/>
          <w:sz w:val="24"/>
          <w:szCs w:val="24"/>
          <w:lang w:val="pt-PT"/>
        </w:rPr>
        <w:t xml:space="preserve"> sua capacidade demonstrada </w:t>
      </w:r>
      <w:r w:rsidR="008309EC">
        <w:rPr>
          <w:rFonts w:ascii="Arial" w:eastAsia="Arial" w:hAnsi="Arial" w:cs="Arial"/>
          <w:spacing w:val="-1"/>
          <w:sz w:val="24"/>
          <w:szCs w:val="24"/>
          <w:lang w:val="pt-PT"/>
        </w:rPr>
        <w:t xml:space="preserve">de </w:t>
      </w:r>
      <w:r>
        <w:rPr>
          <w:rFonts w:ascii="Arial" w:eastAsia="Arial" w:hAnsi="Arial" w:cs="Arial"/>
          <w:spacing w:val="-1"/>
          <w:sz w:val="24"/>
          <w:szCs w:val="24"/>
          <w:lang w:val="pt-PT"/>
        </w:rPr>
        <w:t>realiza</w:t>
      </w:r>
      <w:r w:rsidR="008309EC">
        <w:rPr>
          <w:rFonts w:ascii="Arial" w:eastAsia="Arial" w:hAnsi="Arial" w:cs="Arial"/>
          <w:spacing w:val="-1"/>
          <w:sz w:val="24"/>
          <w:szCs w:val="24"/>
          <w:lang w:val="pt-PT"/>
        </w:rPr>
        <w:t>ção</w:t>
      </w:r>
      <w:r>
        <w:rPr>
          <w:rFonts w:ascii="Arial" w:eastAsia="Arial" w:hAnsi="Arial" w:cs="Arial"/>
          <w:spacing w:val="-1"/>
          <w:sz w:val="24"/>
          <w:szCs w:val="24"/>
          <w:lang w:val="pt-PT"/>
        </w:rPr>
        <w:t xml:space="preserve"> </w:t>
      </w:r>
      <w:r w:rsidR="008309EC">
        <w:rPr>
          <w:rFonts w:ascii="Arial" w:eastAsia="Arial" w:hAnsi="Arial" w:cs="Arial"/>
          <w:spacing w:val="-1"/>
          <w:sz w:val="24"/>
          <w:szCs w:val="24"/>
          <w:lang w:val="pt-PT"/>
        </w:rPr>
        <w:t>d</w:t>
      </w:r>
      <w:r w:rsidR="0048213F">
        <w:rPr>
          <w:rFonts w:ascii="Arial" w:eastAsia="Arial" w:hAnsi="Arial" w:cs="Arial"/>
          <w:spacing w:val="-1"/>
          <w:sz w:val="24"/>
          <w:szCs w:val="24"/>
          <w:lang w:val="pt-PT"/>
        </w:rPr>
        <w:t>os trabalhos descritos no presente documento</w:t>
      </w:r>
      <w:r>
        <w:rPr>
          <w:rFonts w:ascii="Arial" w:eastAsia="Arial" w:hAnsi="Arial" w:cs="Arial"/>
          <w:spacing w:val="-1"/>
          <w:sz w:val="24"/>
          <w:szCs w:val="24"/>
          <w:lang w:val="pt-PT"/>
        </w:rPr>
        <w:t xml:space="preserve">. As propostas devem descrever, </w:t>
      </w:r>
      <w:r w:rsidR="0048213F">
        <w:rPr>
          <w:rFonts w:ascii="Arial" w:eastAsia="Arial" w:hAnsi="Arial" w:cs="Arial"/>
          <w:spacing w:val="-1"/>
          <w:sz w:val="24"/>
          <w:szCs w:val="24"/>
          <w:lang w:val="pt-PT"/>
        </w:rPr>
        <w:t>nomeadamente:</w:t>
      </w:r>
      <w:r>
        <w:rPr>
          <w:rFonts w:ascii="Arial" w:eastAsia="Arial" w:hAnsi="Arial" w:cs="Arial"/>
          <w:spacing w:val="-1"/>
          <w:sz w:val="24"/>
          <w:szCs w:val="24"/>
          <w:lang w:val="pt-PT"/>
        </w:rPr>
        <w:t xml:space="preserve"> (i) </w:t>
      </w:r>
      <w:r w:rsidR="0048213F">
        <w:rPr>
          <w:rFonts w:ascii="Arial" w:eastAsia="Arial" w:hAnsi="Arial" w:cs="Arial"/>
          <w:spacing w:val="-1"/>
          <w:sz w:val="24"/>
          <w:szCs w:val="24"/>
          <w:lang w:val="pt-PT"/>
        </w:rPr>
        <w:t xml:space="preserve">toda e </w:t>
      </w:r>
      <w:r>
        <w:rPr>
          <w:rFonts w:ascii="Arial" w:eastAsia="Arial" w:hAnsi="Arial" w:cs="Arial"/>
          <w:spacing w:val="-1"/>
          <w:sz w:val="24"/>
          <w:szCs w:val="24"/>
          <w:lang w:val="pt-PT"/>
        </w:rPr>
        <w:t xml:space="preserve">qualquer experiência anterior na implementação de projetos semelhantes </w:t>
      </w:r>
      <w:r w:rsidR="0048213F">
        <w:rPr>
          <w:rFonts w:ascii="Arial" w:eastAsia="Arial" w:hAnsi="Arial" w:cs="Arial"/>
          <w:spacing w:val="-1"/>
          <w:sz w:val="24"/>
          <w:szCs w:val="24"/>
          <w:lang w:val="pt-PT"/>
        </w:rPr>
        <w:t>dentro do</w:t>
      </w:r>
      <w:r>
        <w:rPr>
          <w:rFonts w:ascii="Arial" w:eastAsia="Arial" w:hAnsi="Arial" w:cs="Arial"/>
          <w:spacing w:val="-1"/>
          <w:sz w:val="24"/>
          <w:szCs w:val="24"/>
          <w:lang w:val="pt-PT"/>
        </w:rPr>
        <w:t xml:space="preserve"> prazo e do orçamento</w:t>
      </w:r>
      <w:r w:rsidR="0048213F">
        <w:rPr>
          <w:rFonts w:ascii="Arial" w:eastAsia="Arial" w:hAnsi="Arial" w:cs="Arial"/>
          <w:spacing w:val="-1"/>
          <w:sz w:val="24"/>
          <w:szCs w:val="24"/>
          <w:lang w:val="pt-PT"/>
        </w:rPr>
        <w:t xml:space="preserve"> estabelecidos</w:t>
      </w:r>
      <w:r>
        <w:rPr>
          <w:rFonts w:ascii="Arial" w:eastAsia="Arial" w:hAnsi="Arial" w:cs="Arial"/>
          <w:spacing w:val="-1"/>
          <w:sz w:val="24"/>
          <w:szCs w:val="24"/>
          <w:lang w:val="pt-PT"/>
        </w:rPr>
        <w:t xml:space="preserve">; (ii) </w:t>
      </w:r>
      <w:r w:rsidR="0048213F">
        <w:rPr>
          <w:rFonts w:ascii="Arial" w:eastAsia="Arial" w:hAnsi="Arial" w:cs="Arial"/>
          <w:spacing w:val="-1"/>
          <w:sz w:val="24"/>
          <w:szCs w:val="24"/>
          <w:lang w:val="pt-PT"/>
        </w:rPr>
        <w:t>os planos que visam</w:t>
      </w:r>
      <w:r>
        <w:rPr>
          <w:rFonts w:ascii="Arial" w:eastAsia="Arial" w:hAnsi="Arial" w:cs="Arial"/>
          <w:spacing w:val="-1"/>
          <w:sz w:val="24"/>
          <w:szCs w:val="24"/>
          <w:lang w:val="pt-PT"/>
        </w:rPr>
        <w:t xml:space="preserve"> criar uma equip</w:t>
      </w:r>
      <w:r w:rsidR="0048213F">
        <w:rPr>
          <w:rFonts w:ascii="Arial" w:eastAsia="Arial" w:hAnsi="Arial" w:cs="Arial"/>
          <w:spacing w:val="-1"/>
          <w:sz w:val="24"/>
          <w:szCs w:val="24"/>
          <w:lang w:val="pt-PT"/>
        </w:rPr>
        <w:t>a</w:t>
      </w:r>
      <w:r>
        <w:rPr>
          <w:rFonts w:ascii="Arial" w:eastAsia="Arial" w:hAnsi="Arial" w:cs="Arial"/>
          <w:spacing w:val="-1"/>
          <w:sz w:val="24"/>
          <w:szCs w:val="24"/>
          <w:lang w:val="pt-PT"/>
        </w:rPr>
        <w:t xml:space="preserve"> de trabalho responsável pela coordenação do Projeto, indicando a capacidade técnica, </w:t>
      </w:r>
      <w:r w:rsidR="0048213F">
        <w:rPr>
          <w:rFonts w:ascii="Arial" w:eastAsia="Arial" w:hAnsi="Arial" w:cs="Arial"/>
          <w:spacing w:val="-1"/>
          <w:sz w:val="24"/>
          <w:szCs w:val="24"/>
          <w:lang w:val="pt-PT"/>
        </w:rPr>
        <w:t xml:space="preserve">as </w:t>
      </w:r>
      <w:r>
        <w:rPr>
          <w:rFonts w:ascii="Arial" w:eastAsia="Arial" w:hAnsi="Arial" w:cs="Arial"/>
          <w:spacing w:val="-1"/>
          <w:sz w:val="24"/>
          <w:szCs w:val="24"/>
          <w:lang w:val="pt-PT"/>
        </w:rPr>
        <w:t xml:space="preserve">qualificações e </w:t>
      </w:r>
      <w:r w:rsidR="0048213F">
        <w:rPr>
          <w:rFonts w:ascii="Arial" w:eastAsia="Arial" w:hAnsi="Arial" w:cs="Arial"/>
          <w:spacing w:val="-1"/>
          <w:sz w:val="24"/>
          <w:szCs w:val="24"/>
          <w:lang w:val="pt-PT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  <w:lang w:val="pt-PT"/>
        </w:rPr>
        <w:t xml:space="preserve">experiência </w:t>
      </w:r>
      <w:r w:rsidR="0048213F">
        <w:rPr>
          <w:rFonts w:ascii="Arial" w:eastAsia="Arial" w:hAnsi="Arial" w:cs="Arial"/>
          <w:spacing w:val="-1"/>
          <w:sz w:val="24"/>
          <w:szCs w:val="24"/>
          <w:lang w:val="pt-PT"/>
        </w:rPr>
        <w:t>na matéri</w:t>
      </w:r>
      <w:r w:rsidR="001660D1">
        <w:rPr>
          <w:rFonts w:ascii="Arial" w:eastAsia="Arial" w:hAnsi="Arial" w:cs="Arial"/>
          <w:spacing w:val="-1"/>
          <w:sz w:val="24"/>
          <w:szCs w:val="24"/>
          <w:lang w:val="pt-PT"/>
        </w:rPr>
        <w:t>a</w:t>
      </w:r>
      <w:r w:rsidR="0048213F">
        <w:rPr>
          <w:rFonts w:ascii="Arial" w:eastAsia="Arial" w:hAnsi="Arial" w:cs="Arial"/>
          <w:spacing w:val="-1"/>
          <w:sz w:val="24"/>
          <w:szCs w:val="24"/>
          <w:lang w:val="pt-PT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pt-PT"/>
        </w:rPr>
        <w:t>dos membros da equip</w:t>
      </w:r>
      <w:r w:rsidR="0048213F">
        <w:rPr>
          <w:rFonts w:ascii="Arial" w:eastAsia="Arial" w:hAnsi="Arial" w:cs="Arial"/>
          <w:spacing w:val="-1"/>
          <w:sz w:val="24"/>
          <w:szCs w:val="24"/>
          <w:lang w:val="pt-PT"/>
        </w:rPr>
        <w:t>a</w:t>
      </w:r>
      <w:r>
        <w:rPr>
          <w:rFonts w:ascii="Arial" w:eastAsia="Arial" w:hAnsi="Arial" w:cs="Arial"/>
          <w:spacing w:val="-1"/>
          <w:sz w:val="24"/>
          <w:szCs w:val="24"/>
          <w:lang w:val="pt-PT"/>
        </w:rPr>
        <w:t xml:space="preserve"> de trabalho; (iii) </w:t>
      </w:r>
      <w:r w:rsidR="0048213F">
        <w:rPr>
          <w:rFonts w:ascii="Arial" w:eastAsia="Arial" w:hAnsi="Arial" w:cs="Arial"/>
          <w:spacing w:val="-1"/>
          <w:sz w:val="24"/>
          <w:szCs w:val="24"/>
          <w:lang w:val="pt-PT"/>
        </w:rPr>
        <w:t>as</w:t>
      </w:r>
      <w:r>
        <w:rPr>
          <w:rFonts w:ascii="Arial" w:eastAsia="Arial" w:hAnsi="Arial" w:cs="Arial"/>
          <w:spacing w:val="-1"/>
          <w:sz w:val="24"/>
          <w:szCs w:val="24"/>
          <w:lang w:val="pt-PT"/>
        </w:rPr>
        <w:t xml:space="preserve"> instalações </w:t>
      </w:r>
      <w:r w:rsidR="008309EC">
        <w:rPr>
          <w:rFonts w:ascii="Arial" w:eastAsia="Arial" w:hAnsi="Arial" w:cs="Arial"/>
          <w:spacing w:val="-1"/>
          <w:sz w:val="24"/>
          <w:szCs w:val="24"/>
          <w:lang w:val="pt-PT"/>
        </w:rPr>
        <w:t>adequadas para a</w:t>
      </w:r>
      <w:r w:rsidR="0048213F">
        <w:rPr>
          <w:rFonts w:ascii="Arial" w:eastAsia="Arial" w:hAnsi="Arial" w:cs="Arial"/>
          <w:spacing w:val="-1"/>
          <w:sz w:val="24"/>
          <w:szCs w:val="24"/>
          <w:lang w:val="pt-PT"/>
        </w:rPr>
        <w:t xml:space="preserve"> organização do </w:t>
      </w:r>
      <w:r>
        <w:rPr>
          <w:rFonts w:ascii="Arial" w:eastAsia="Arial" w:hAnsi="Arial" w:cs="Arial"/>
          <w:spacing w:val="-1"/>
          <w:sz w:val="24"/>
          <w:szCs w:val="24"/>
          <w:lang w:val="pt-PT"/>
        </w:rPr>
        <w:t xml:space="preserve">workshop; e (iv) </w:t>
      </w:r>
      <w:r w:rsidR="0048213F">
        <w:rPr>
          <w:rFonts w:ascii="Arial" w:eastAsia="Arial" w:hAnsi="Arial" w:cs="Arial"/>
          <w:spacing w:val="-1"/>
          <w:sz w:val="24"/>
          <w:szCs w:val="24"/>
          <w:lang w:val="pt-PT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  <w:lang w:val="pt-PT"/>
        </w:rPr>
        <w:t xml:space="preserve">capacidade de coordenar </w:t>
      </w:r>
      <w:r w:rsidR="0048213F">
        <w:rPr>
          <w:rFonts w:ascii="Arial" w:eastAsia="Arial" w:hAnsi="Arial" w:cs="Arial"/>
          <w:spacing w:val="-1"/>
          <w:sz w:val="24"/>
          <w:szCs w:val="24"/>
          <w:lang w:val="pt-PT"/>
        </w:rPr>
        <w:t xml:space="preserve">os </w:t>
      </w:r>
      <w:r>
        <w:rPr>
          <w:rFonts w:ascii="Arial" w:eastAsia="Arial" w:hAnsi="Arial" w:cs="Arial"/>
          <w:spacing w:val="-1"/>
          <w:sz w:val="24"/>
          <w:szCs w:val="24"/>
          <w:lang w:val="pt-PT"/>
        </w:rPr>
        <w:t>eventos</w:t>
      </w:r>
      <w:r w:rsidR="00336474">
        <w:rPr>
          <w:rFonts w:ascii="Arial" w:eastAsia="Arial" w:hAnsi="Arial" w:cs="Arial"/>
          <w:spacing w:val="-1"/>
          <w:sz w:val="24"/>
          <w:szCs w:val="24"/>
          <w:lang w:val="pt-PT"/>
        </w:rPr>
        <w:t>.</w:t>
      </w:r>
    </w:p>
    <w:p w:rsidR="00975DD2" w:rsidRDefault="00975DD2">
      <w:pPr>
        <w:spacing w:before="2" w:line="280" w:lineRule="exact"/>
        <w:rPr>
          <w:rFonts w:ascii="Arial" w:hAnsi="Arial" w:cs="Arial"/>
          <w:sz w:val="28"/>
          <w:szCs w:val="28"/>
          <w:lang w:val="pt-PT"/>
        </w:rPr>
      </w:pPr>
    </w:p>
    <w:tbl>
      <w:tblPr>
        <w:tblW w:w="9520" w:type="dxa"/>
        <w:tblInd w:w="1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5"/>
        <w:gridCol w:w="1275"/>
      </w:tblGrid>
      <w:tr w:rsidR="00975DD2" w:rsidRPr="00336474" w:rsidTr="000B6B24">
        <w:trPr>
          <w:trHeight w:hRule="exact" w:val="274"/>
        </w:trPr>
        <w:tc>
          <w:tcPr>
            <w:tcW w:w="8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975DD2" w:rsidRPr="00336474" w:rsidRDefault="005904AC">
            <w:pPr>
              <w:spacing w:line="22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36474">
              <w:rPr>
                <w:rFonts w:ascii="Arial" w:eastAsia="Arial" w:hAnsi="Arial" w:cs="Arial"/>
                <w:b/>
                <w:sz w:val="20"/>
                <w:szCs w:val="20"/>
              </w:rPr>
              <w:t>C</w:t>
            </w:r>
            <w:r w:rsidRPr="0033647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r</w:t>
            </w:r>
            <w:r w:rsidRPr="00336474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336474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</w:t>
            </w:r>
            <w:r w:rsidRPr="00336474">
              <w:rPr>
                <w:rFonts w:ascii="Arial" w:eastAsia="Arial" w:hAnsi="Arial" w:cs="Arial"/>
                <w:b/>
                <w:sz w:val="20"/>
                <w:szCs w:val="20"/>
              </w:rPr>
              <w:t>ério</w:t>
            </w:r>
            <w:r w:rsidR="0048213F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975DD2" w:rsidRPr="00336474" w:rsidRDefault="0048213F">
            <w:pPr>
              <w:spacing w:line="22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Coeficiente</w:t>
            </w:r>
            <w:proofErr w:type="spellEnd"/>
          </w:p>
        </w:tc>
      </w:tr>
      <w:tr w:rsidR="00975DD2" w:rsidRPr="00336474" w:rsidTr="000B6B24">
        <w:trPr>
          <w:trHeight w:hRule="exact" w:val="276"/>
        </w:trPr>
        <w:tc>
          <w:tcPr>
            <w:tcW w:w="8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D2" w:rsidRPr="00336474" w:rsidRDefault="00B41705">
            <w:pPr>
              <w:spacing w:line="22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36474"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>Proposta</w:t>
            </w:r>
            <w:proofErr w:type="spellEnd"/>
            <w:r w:rsidRPr="00336474"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 xml:space="preserve"> </w:t>
            </w:r>
            <w:proofErr w:type="spellStart"/>
            <w:r w:rsidR="0048213F"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>t</w:t>
            </w:r>
            <w:r w:rsidRPr="00336474"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>écnica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D2" w:rsidRPr="00336474" w:rsidRDefault="005904AC">
            <w:pPr>
              <w:spacing w:line="22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336474"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  <w:r w:rsidRPr="0033647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0</w:t>
            </w:r>
            <w:r w:rsidRPr="00336474">
              <w:rPr>
                <w:rFonts w:ascii="Arial" w:eastAsia="Arial" w:hAnsi="Arial" w:cs="Arial"/>
                <w:b/>
                <w:sz w:val="20"/>
                <w:szCs w:val="20"/>
              </w:rPr>
              <w:t>%</w:t>
            </w:r>
          </w:p>
        </w:tc>
      </w:tr>
      <w:tr w:rsidR="00975DD2" w:rsidRPr="00336474" w:rsidTr="000B6B24">
        <w:trPr>
          <w:trHeight w:hRule="exact" w:val="274"/>
        </w:trPr>
        <w:tc>
          <w:tcPr>
            <w:tcW w:w="8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D2" w:rsidRPr="00336474" w:rsidRDefault="005904AC">
            <w:pPr>
              <w:spacing w:line="220" w:lineRule="exact"/>
              <w:ind w:left="102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  <w:r w:rsidRPr="00336474">
              <w:rPr>
                <w:rFonts w:ascii="Arial" w:eastAsia="Arial" w:hAnsi="Arial" w:cs="Arial"/>
                <w:spacing w:val="3"/>
                <w:sz w:val="20"/>
                <w:szCs w:val="20"/>
                <w:lang w:val="pt-PT"/>
              </w:rPr>
              <w:t xml:space="preserve">A experiência </w:t>
            </w:r>
            <w:r w:rsidR="008309EC" w:rsidRPr="00336474">
              <w:rPr>
                <w:rFonts w:ascii="Arial" w:eastAsia="Arial" w:hAnsi="Arial" w:cs="Arial"/>
                <w:spacing w:val="3"/>
                <w:sz w:val="20"/>
                <w:szCs w:val="20"/>
                <w:lang w:val="pt-PT"/>
              </w:rPr>
              <w:t xml:space="preserve">relevante </w:t>
            </w:r>
            <w:r w:rsidRPr="00336474">
              <w:rPr>
                <w:rFonts w:ascii="Arial" w:eastAsia="Arial" w:hAnsi="Arial" w:cs="Arial"/>
                <w:spacing w:val="3"/>
                <w:sz w:val="20"/>
                <w:szCs w:val="20"/>
                <w:lang w:val="pt-PT"/>
              </w:rPr>
              <w:t>da instituição para a tarefa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D2" w:rsidRPr="00336474" w:rsidRDefault="005904AC">
            <w:pPr>
              <w:spacing w:line="22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336474">
              <w:rPr>
                <w:rFonts w:ascii="Arial" w:eastAsia="Arial" w:hAnsi="Arial" w:cs="Arial"/>
                <w:sz w:val="20"/>
                <w:szCs w:val="20"/>
              </w:rPr>
              <w:t>10%</w:t>
            </w:r>
          </w:p>
        </w:tc>
      </w:tr>
      <w:tr w:rsidR="00975DD2" w:rsidRPr="00336474" w:rsidTr="000B6B24">
        <w:trPr>
          <w:trHeight w:hRule="exact" w:val="274"/>
        </w:trPr>
        <w:tc>
          <w:tcPr>
            <w:tcW w:w="8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D2" w:rsidRPr="00336474" w:rsidRDefault="005904AC">
            <w:pPr>
              <w:spacing w:line="220" w:lineRule="exact"/>
              <w:ind w:left="102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  <w:r w:rsidRPr="00336474">
              <w:rPr>
                <w:rFonts w:ascii="Arial" w:eastAsia="Arial" w:hAnsi="Arial" w:cs="Arial"/>
                <w:sz w:val="20"/>
                <w:szCs w:val="20"/>
                <w:lang w:val="pt-PT"/>
              </w:rPr>
              <w:t>Compreen</w:t>
            </w:r>
            <w:r w:rsidR="008309EC">
              <w:rPr>
                <w:rFonts w:ascii="Arial" w:eastAsia="Arial" w:hAnsi="Arial" w:cs="Arial"/>
                <w:sz w:val="20"/>
                <w:szCs w:val="20"/>
                <w:lang w:val="pt-PT"/>
              </w:rPr>
              <w:t>são</w:t>
            </w:r>
            <w:r w:rsidRPr="00336474">
              <w:rPr>
                <w:rFonts w:ascii="Arial" w:eastAsia="Arial" w:hAnsi="Arial" w:cs="Arial"/>
                <w:sz w:val="20"/>
                <w:szCs w:val="20"/>
                <w:lang w:val="pt-PT"/>
              </w:rPr>
              <w:t xml:space="preserve"> </w:t>
            </w:r>
            <w:r w:rsidR="008309EC">
              <w:rPr>
                <w:rFonts w:ascii="Arial" w:eastAsia="Arial" w:hAnsi="Arial" w:cs="Arial"/>
                <w:sz w:val="20"/>
                <w:szCs w:val="20"/>
                <w:lang w:val="pt-PT"/>
              </w:rPr>
              <w:t>d</w:t>
            </w:r>
            <w:r w:rsidRPr="00336474">
              <w:rPr>
                <w:rFonts w:ascii="Arial" w:eastAsia="Arial" w:hAnsi="Arial" w:cs="Arial"/>
                <w:sz w:val="20"/>
                <w:szCs w:val="20"/>
                <w:lang w:val="pt-PT"/>
              </w:rPr>
              <w:t xml:space="preserve">os </w:t>
            </w:r>
            <w:r w:rsidR="008309EC">
              <w:rPr>
                <w:rFonts w:ascii="Arial" w:eastAsia="Arial" w:hAnsi="Arial" w:cs="Arial"/>
                <w:sz w:val="20"/>
                <w:szCs w:val="20"/>
                <w:lang w:val="pt-PT"/>
              </w:rPr>
              <w:t>T</w:t>
            </w:r>
            <w:r w:rsidRPr="00336474">
              <w:rPr>
                <w:rFonts w:ascii="Arial" w:eastAsia="Arial" w:hAnsi="Arial" w:cs="Arial"/>
                <w:sz w:val="20"/>
                <w:szCs w:val="20"/>
                <w:lang w:val="pt-PT"/>
              </w:rPr>
              <w:t xml:space="preserve">ermos de </w:t>
            </w:r>
            <w:r w:rsidR="008309EC">
              <w:rPr>
                <w:rFonts w:ascii="Arial" w:eastAsia="Arial" w:hAnsi="Arial" w:cs="Arial"/>
                <w:sz w:val="20"/>
                <w:szCs w:val="20"/>
                <w:lang w:val="pt-PT"/>
              </w:rPr>
              <w:t>R</w:t>
            </w:r>
            <w:r w:rsidRPr="00336474">
              <w:rPr>
                <w:rFonts w:ascii="Arial" w:eastAsia="Arial" w:hAnsi="Arial" w:cs="Arial"/>
                <w:sz w:val="20"/>
                <w:szCs w:val="20"/>
                <w:lang w:val="pt-PT"/>
              </w:rPr>
              <w:t xml:space="preserve">eferência e </w:t>
            </w:r>
            <w:r w:rsidR="008309EC">
              <w:rPr>
                <w:rFonts w:ascii="Arial" w:eastAsia="Arial" w:hAnsi="Arial" w:cs="Arial"/>
                <w:sz w:val="20"/>
                <w:szCs w:val="20"/>
                <w:lang w:val="pt-PT"/>
              </w:rPr>
              <w:t>do âmbito</w:t>
            </w:r>
            <w:r w:rsidRPr="00336474">
              <w:rPr>
                <w:rFonts w:ascii="Arial" w:eastAsia="Arial" w:hAnsi="Arial" w:cs="Arial"/>
                <w:sz w:val="20"/>
                <w:szCs w:val="20"/>
                <w:lang w:val="pt-PT"/>
              </w:rPr>
              <w:t xml:space="preserve"> do trabalho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D2" w:rsidRPr="00336474" w:rsidRDefault="005904AC">
            <w:pPr>
              <w:spacing w:line="22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336474">
              <w:rPr>
                <w:rFonts w:ascii="Arial" w:eastAsia="Arial" w:hAnsi="Arial" w:cs="Arial"/>
                <w:sz w:val="20"/>
                <w:szCs w:val="20"/>
              </w:rPr>
              <w:t>20%</w:t>
            </w:r>
          </w:p>
        </w:tc>
      </w:tr>
      <w:tr w:rsidR="00975DD2" w:rsidRPr="00336474" w:rsidTr="000B6B24">
        <w:trPr>
          <w:trHeight w:hRule="exact" w:val="466"/>
        </w:trPr>
        <w:tc>
          <w:tcPr>
            <w:tcW w:w="8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D2" w:rsidRPr="00336474" w:rsidRDefault="005904AC">
            <w:pPr>
              <w:spacing w:line="220" w:lineRule="exact"/>
              <w:ind w:left="102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  <w:r w:rsidRPr="00336474">
              <w:rPr>
                <w:rFonts w:ascii="Arial" w:eastAsia="Arial" w:hAnsi="Arial" w:cs="Arial"/>
                <w:spacing w:val="1"/>
                <w:sz w:val="20"/>
                <w:szCs w:val="20"/>
                <w:lang w:val="pt-PT"/>
              </w:rPr>
              <w:t>Qualificações e experiência da equip</w:t>
            </w:r>
            <w:r w:rsidR="008309EC">
              <w:rPr>
                <w:rFonts w:ascii="Arial" w:eastAsia="Arial" w:hAnsi="Arial" w:cs="Arial"/>
                <w:spacing w:val="1"/>
                <w:sz w:val="20"/>
                <w:szCs w:val="20"/>
                <w:lang w:val="pt-PT"/>
              </w:rPr>
              <w:t>a</w:t>
            </w:r>
            <w:r w:rsidRPr="00336474">
              <w:rPr>
                <w:rFonts w:ascii="Arial" w:eastAsia="Arial" w:hAnsi="Arial" w:cs="Arial"/>
                <w:spacing w:val="1"/>
                <w:sz w:val="20"/>
                <w:szCs w:val="20"/>
                <w:lang w:val="pt-PT"/>
              </w:rPr>
              <w:t xml:space="preserve"> de </w:t>
            </w:r>
            <w:r w:rsidR="008309EC">
              <w:rPr>
                <w:rFonts w:ascii="Arial" w:eastAsia="Arial" w:hAnsi="Arial" w:cs="Arial"/>
                <w:spacing w:val="1"/>
                <w:sz w:val="20"/>
                <w:szCs w:val="20"/>
                <w:lang w:val="pt-PT"/>
              </w:rPr>
              <w:t>trabalho</w:t>
            </w:r>
            <w:r w:rsidR="008309EC" w:rsidRPr="00336474">
              <w:rPr>
                <w:rFonts w:ascii="Arial" w:eastAsia="Arial" w:hAnsi="Arial" w:cs="Arial"/>
                <w:spacing w:val="1"/>
                <w:sz w:val="20"/>
                <w:szCs w:val="20"/>
                <w:lang w:val="pt-PT"/>
              </w:rPr>
              <w:t xml:space="preserve"> </w:t>
            </w:r>
            <w:r w:rsidR="008309EC">
              <w:rPr>
                <w:rFonts w:ascii="Arial" w:eastAsia="Arial" w:hAnsi="Arial" w:cs="Arial"/>
                <w:spacing w:val="1"/>
                <w:sz w:val="20"/>
                <w:szCs w:val="20"/>
                <w:lang w:val="pt-PT"/>
              </w:rPr>
              <w:t>responsável pela</w:t>
            </w:r>
            <w:r w:rsidR="008309EC" w:rsidRPr="00336474">
              <w:rPr>
                <w:rFonts w:ascii="Arial" w:eastAsia="Arial" w:hAnsi="Arial" w:cs="Arial"/>
                <w:spacing w:val="1"/>
                <w:sz w:val="20"/>
                <w:szCs w:val="20"/>
                <w:lang w:val="pt-PT"/>
              </w:rPr>
              <w:t xml:space="preserve"> </w:t>
            </w:r>
            <w:r w:rsidRPr="00336474">
              <w:rPr>
                <w:rFonts w:ascii="Arial" w:eastAsia="Arial" w:hAnsi="Arial" w:cs="Arial"/>
                <w:spacing w:val="1"/>
                <w:sz w:val="20"/>
                <w:szCs w:val="20"/>
                <w:lang w:val="pt-PT"/>
              </w:rPr>
              <w:t>coordena</w:t>
            </w:r>
            <w:r w:rsidR="008309EC">
              <w:rPr>
                <w:rFonts w:ascii="Arial" w:eastAsia="Arial" w:hAnsi="Arial" w:cs="Arial"/>
                <w:spacing w:val="1"/>
                <w:sz w:val="20"/>
                <w:szCs w:val="20"/>
                <w:lang w:val="pt-PT"/>
              </w:rPr>
              <w:t>ção do</w:t>
            </w:r>
            <w:r w:rsidRPr="00336474">
              <w:rPr>
                <w:rFonts w:ascii="Arial" w:eastAsia="Arial" w:hAnsi="Arial" w:cs="Arial"/>
                <w:spacing w:val="1"/>
                <w:sz w:val="20"/>
                <w:szCs w:val="20"/>
                <w:lang w:val="pt-PT"/>
              </w:rPr>
              <w:t xml:space="preserve"> </w:t>
            </w:r>
            <w:r w:rsidR="008309EC">
              <w:rPr>
                <w:rFonts w:ascii="Arial" w:eastAsia="Arial" w:hAnsi="Arial" w:cs="Arial"/>
                <w:spacing w:val="1"/>
                <w:sz w:val="20"/>
                <w:szCs w:val="20"/>
                <w:lang w:val="pt-PT"/>
              </w:rPr>
              <w:t>P</w:t>
            </w:r>
            <w:r w:rsidRPr="00336474">
              <w:rPr>
                <w:rFonts w:ascii="Arial" w:eastAsia="Arial" w:hAnsi="Arial" w:cs="Arial"/>
                <w:spacing w:val="1"/>
                <w:sz w:val="20"/>
                <w:szCs w:val="20"/>
                <w:lang w:val="pt-PT"/>
              </w:rPr>
              <w:t>rojeto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D2" w:rsidRPr="00336474" w:rsidRDefault="005904AC">
            <w:pPr>
              <w:spacing w:line="22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336474">
              <w:rPr>
                <w:rFonts w:ascii="Arial" w:eastAsia="Arial" w:hAnsi="Arial" w:cs="Arial"/>
                <w:sz w:val="20"/>
                <w:szCs w:val="20"/>
              </w:rPr>
              <w:t>20%</w:t>
            </w:r>
          </w:p>
        </w:tc>
      </w:tr>
      <w:tr w:rsidR="00975DD2" w:rsidRPr="00336474" w:rsidTr="000B6B24">
        <w:trPr>
          <w:trHeight w:hRule="exact" w:val="274"/>
        </w:trPr>
        <w:tc>
          <w:tcPr>
            <w:tcW w:w="8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D2" w:rsidRPr="00336474" w:rsidRDefault="005904AC">
            <w:pPr>
              <w:spacing w:line="220" w:lineRule="exact"/>
              <w:ind w:left="102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  <w:r w:rsidRPr="00336474">
              <w:rPr>
                <w:rFonts w:ascii="Arial" w:eastAsia="Arial" w:hAnsi="Arial" w:cs="Arial"/>
                <w:sz w:val="20"/>
                <w:szCs w:val="20"/>
                <w:lang w:val="pt-PT"/>
              </w:rPr>
              <w:t xml:space="preserve">Demonstração </w:t>
            </w:r>
            <w:r w:rsidR="008309EC">
              <w:rPr>
                <w:rFonts w:ascii="Arial" w:eastAsia="Arial" w:hAnsi="Arial" w:cs="Arial"/>
                <w:sz w:val="20"/>
                <w:szCs w:val="20"/>
                <w:lang w:val="pt-PT"/>
              </w:rPr>
              <w:t xml:space="preserve">da existência </w:t>
            </w:r>
            <w:r w:rsidRPr="00336474">
              <w:rPr>
                <w:rFonts w:ascii="Arial" w:eastAsia="Arial" w:hAnsi="Arial" w:cs="Arial"/>
                <w:sz w:val="20"/>
                <w:szCs w:val="20"/>
                <w:lang w:val="pt-PT"/>
              </w:rPr>
              <w:t xml:space="preserve">de instalações adequadas para </w:t>
            </w:r>
            <w:r w:rsidR="008309EC">
              <w:rPr>
                <w:rFonts w:ascii="Arial" w:eastAsia="Arial" w:hAnsi="Arial" w:cs="Arial"/>
                <w:sz w:val="20"/>
                <w:szCs w:val="20"/>
                <w:lang w:val="pt-PT"/>
              </w:rPr>
              <w:t>a organização d</w:t>
            </w:r>
            <w:r w:rsidR="004356A6">
              <w:rPr>
                <w:rFonts w:ascii="Arial" w:eastAsia="Arial" w:hAnsi="Arial" w:cs="Arial"/>
                <w:sz w:val="20"/>
                <w:szCs w:val="20"/>
                <w:lang w:val="pt-PT"/>
              </w:rPr>
              <w:t>os</w:t>
            </w:r>
            <w:r w:rsidR="008309EC" w:rsidRPr="00336474">
              <w:rPr>
                <w:rFonts w:ascii="Arial" w:eastAsia="Arial" w:hAnsi="Arial" w:cs="Arial"/>
                <w:sz w:val="20"/>
                <w:szCs w:val="20"/>
                <w:lang w:val="pt-PT"/>
              </w:rPr>
              <w:t xml:space="preserve"> </w:t>
            </w:r>
            <w:r w:rsidR="008309EC">
              <w:rPr>
                <w:rFonts w:ascii="Arial" w:eastAsia="Arial" w:hAnsi="Arial" w:cs="Arial"/>
                <w:sz w:val="20"/>
                <w:szCs w:val="20"/>
                <w:lang w:val="pt-PT"/>
              </w:rPr>
              <w:t>workshop</w:t>
            </w:r>
            <w:r w:rsidRPr="00336474">
              <w:rPr>
                <w:rFonts w:ascii="Arial" w:eastAsia="Arial" w:hAnsi="Arial" w:cs="Arial"/>
                <w:sz w:val="20"/>
                <w:szCs w:val="20"/>
                <w:lang w:val="pt-PT"/>
              </w:rPr>
              <w:t>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D2" w:rsidRPr="00336474" w:rsidRDefault="005904AC">
            <w:pPr>
              <w:spacing w:line="22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336474">
              <w:rPr>
                <w:rFonts w:ascii="Arial" w:eastAsia="Arial" w:hAnsi="Arial" w:cs="Arial"/>
                <w:sz w:val="20"/>
                <w:szCs w:val="20"/>
              </w:rPr>
              <w:t>10%</w:t>
            </w:r>
          </w:p>
        </w:tc>
      </w:tr>
      <w:tr w:rsidR="00975DD2" w:rsidRPr="00336474" w:rsidTr="000B6B24">
        <w:trPr>
          <w:trHeight w:hRule="exact" w:val="274"/>
        </w:trPr>
        <w:tc>
          <w:tcPr>
            <w:tcW w:w="8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D2" w:rsidRPr="00336474" w:rsidRDefault="005904AC">
            <w:pPr>
              <w:spacing w:line="220" w:lineRule="exact"/>
              <w:ind w:left="102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  <w:r w:rsidRPr="00336474">
              <w:rPr>
                <w:rFonts w:ascii="Arial" w:eastAsia="Arial" w:hAnsi="Arial" w:cs="Arial"/>
                <w:spacing w:val="-1"/>
                <w:sz w:val="20"/>
                <w:szCs w:val="20"/>
                <w:lang w:val="pt-PT"/>
              </w:rPr>
              <w:t>Pontos de b</w:t>
            </w:r>
            <w:r w:rsidR="008309EC">
              <w:rPr>
                <w:rFonts w:ascii="Arial" w:eastAsia="Arial" w:hAnsi="Arial" w:cs="Arial"/>
                <w:spacing w:val="-1"/>
                <w:sz w:val="20"/>
                <w:szCs w:val="20"/>
                <w:lang w:val="pt-PT"/>
              </w:rPr>
              <w:t>onificação</w:t>
            </w:r>
            <w:r w:rsidRPr="00336474">
              <w:rPr>
                <w:rFonts w:ascii="Arial" w:eastAsia="Arial" w:hAnsi="Arial" w:cs="Arial"/>
                <w:spacing w:val="-1"/>
                <w:sz w:val="20"/>
                <w:szCs w:val="20"/>
                <w:lang w:val="pt-PT"/>
              </w:rPr>
              <w:t xml:space="preserve"> para </w:t>
            </w:r>
            <w:r w:rsidR="008309EC">
              <w:rPr>
                <w:rFonts w:ascii="Arial" w:eastAsia="Arial" w:hAnsi="Arial" w:cs="Arial"/>
                <w:spacing w:val="-1"/>
                <w:sz w:val="20"/>
                <w:szCs w:val="20"/>
                <w:lang w:val="pt-PT"/>
              </w:rPr>
              <w:t xml:space="preserve">as </w:t>
            </w:r>
            <w:r w:rsidRPr="00336474">
              <w:rPr>
                <w:rFonts w:ascii="Arial" w:eastAsia="Arial" w:hAnsi="Arial" w:cs="Arial"/>
                <w:spacing w:val="-1"/>
                <w:sz w:val="20"/>
                <w:szCs w:val="20"/>
                <w:lang w:val="pt-PT"/>
              </w:rPr>
              <w:t xml:space="preserve">universidades de </w:t>
            </w:r>
            <w:r w:rsidR="008309EC">
              <w:rPr>
                <w:rFonts w:ascii="Arial" w:eastAsia="Arial" w:hAnsi="Arial" w:cs="Arial"/>
                <w:spacing w:val="-1"/>
                <w:sz w:val="20"/>
                <w:szCs w:val="20"/>
                <w:lang w:val="pt-PT"/>
              </w:rPr>
              <w:t>países</w:t>
            </w:r>
            <w:r w:rsidR="008309EC" w:rsidRPr="00336474">
              <w:rPr>
                <w:rFonts w:ascii="Arial" w:eastAsia="Arial" w:hAnsi="Arial" w:cs="Arial"/>
                <w:spacing w:val="-1"/>
                <w:sz w:val="20"/>
                <w:szCs w:val="20"/>
                <w:lang w:val="pt-PT"/>
              </w:rPr>
              <w:t xml:space="preserve"> </w:t>
            </w:r>
            <w:r w:rsidRPr="00336474">
              <w:rPr>
                <w:rFonts w:ascii="Arial" w:eastAsia="Arial" w:hAnsi="Arial" w:cs="Arial"/>
                <w:spacing w:val="-1"/>
                <w:sz w:val="20"/>
                <w:szCs w:val="20"/>
                <w:lang w:val="pt-PT"/>
              </w:rPr>
              <w:t>em transição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D2" w:rsidRPr="00336474" w:rsidRDefault="005904AC">
            <w:pPr>
              <w:spacing w:line="22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336474">
              <w:rPr>
                <w:rFonts w:ascii="Arial" w:eastAsia="Arial" w:hAnsi="Arial" w:cs="Arial"/>
                <w:sz w:val="20"/>
                <w:szCs w:val="20"/>
              </w:rPr>
              <w:t>10%</w:t>
            </w:r>
          </w:p>
        </w:tc>
      </w:tr>
      <w:tr w:rsidR="00975DD2" w:rsidRPr="00336474" w:rsidTr="000B6B24">
        <w:trPr>
          <w:trHeight w:hRule="exact" w:val="276"/>
        </w:trPr>
        <w:tc>
          <w:tcPr>
            <w:tcW w:w="8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D2" w:rsidRPr="00336474" w:rsidRDefault="005904AC">
            <w:pPr>
              <w:spacing w:line="220" w:lineRule="exact"/>
              <w:ind w:left="102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336474">
              <w:rPr>
                <w:rFonts w:ascii="Arial" w:eastAsia="Arial" w:hAnsi="Arial" w:cs="Arial"/>
                <w:b/>
                <w:sz w:val="20"/>
                <w:szCs w:val="20"/>
              </w:rPr>
              <w:t>Proposta</w:t>
            </w:r>
            <w:proofErr w:type="spellEnd"/>
            <w:r w:rsidRPr="0033647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8309EC">
              <w:rPr>
                <w:rFonts w:ascii="Arial" w:eastAsia="Arial" w:hAnsi="Arial" w:cs="Arial"/>
                <w:b/>
                <w:sz w:val="20"/>
                <w:szCs w:val="20"/>
              </w:rPr>
              <w:t>f</w:t>
            </w:r>
            <w:r w:rsidRPr="00336474">
              <w:rPr>
                <w:rFonts w:ascii="Arial" w:eastAsia="Arial" w:hAnsi="Arial" w:cs="Arial"/>
                <w:b/>
                <w:sz w:val="20"/>
                <w:szCs w:val="20"/>
              </w:rPr>
              <w:t>inanceira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D2" w:rsidRPr="00336474" w:rsidRDefault="005904AC">
            <w:pPr>
              <w:spacing w:line="22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336474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 w:rsidRPr="0033647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0</w:t>
            </w:r>
            <w:r w:rsidRPr="00336474">
              <w:rPr>
                <w:rFonts w:ascii="Arial" w:eastAsia="Arial" w:hAnsi="Arial" w:cs="Arial"/>
                <w:b/>
                <w:sz w:val="20"/>
                <w:szCs w:val="20"/>
              </w:rPr>
              <w:t>%</w:t>
            </w:r>
          </w:p>
        </w:tc>
      </w:tr>
      <w:tr w:rsidR="00975DD2" w:rsidRPr="00336474" w:rsidTr="000B6B24">
        <w:trPr>
          <w:trHeight w:hRule="exact" w:val="882"/>
        </w:trPr>
        <w:tc>
          <w:tcPr>
            <w:tcW w:w="8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D2" w:rsidRPr="00336474" w:rsidRDefault="008309EC" w:rsidP="00336474">
            <w:pPr>
              <w:spacing w:before="34"/>
              <w:ind w:left="102" w:right="-291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  <w:lang w:val="pt-PT"/>
              </w:rPr>
              <w:t>P</w:t>
            </w:r>
            <w:r w:rsidR="005904AC" w:rsidRPr="00336474">
              <w:rPr>
                <w:rFonts w:ascii="Arial" w:eastAsia="Arial" w:hAnsi="Arial" w:cs="Arial"/>
                <w:spacing w:val="2"/>
                <w:sz w:val="20"/>
                <w:szCs w:val="20"/>
                <w:lang w:val="pt-PT"/>
              </w:rPr>
              <w:t xml:space="preserve">roposta detalhada com rubricas orçamentais. Ex: </w:t>
            </w:r>
            <w:r w:rsidRPr="00336474">
              <w:rPr>
                <w:rFonts w:ascii="Arial" w:eastAsia="Arial" w:hAnsi="Arial" w:cs="Arial"/>
                <w:spacing w:val="2"/>
                <w:sz w:val="20"/>
                <w:szCs w:val="20"/>
                <w:lang w:val="pt-PT"/>
              </w:rPr>
              <w:t xml:space="preserve">per diem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pt-PT"/>
              </w:rPr>
              <w:t xml:space="preserve">da </w:t>
            </w:r>
            <w:r w:rsidR="005904AC" w:rsidRPr="00336474">
              <w:rPr>
                <w:rFonts w:ascii="Arial" w:eastAsia="Arial" w:hAnsi="Arial" w:cs="Arial"/>
                <w:spacing w:val="2"/>
                <w:sz w:val="20"/>
                <w:szCs w:val="20"/>
                <w:lang w:val="pt-PT"/>
              </w:rPr>
              <w:t>equip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pt-PT"/>
              </w:rPr>
              <w:t>a</w:t>
            </w:r>
            <w:r w:rsidR="005904AC" w:rsidRPr="00336474">
              <w:rPr>
                <w:rFonts w:ascii="Arial" w:eastAsia="Arial" w:hAnsi="Arial" w:cs="Arial"/>
                <w:spacing w:val="2"/>
                <w:sz w:val="20"/>
                <w:szCs w:val="20"/>
                <w:lang w:val="pt-PT"/>
              </w:rPr>
              <w:t xml:space="preserve"> de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pt-PT"/>
              </w:rPr>
              <w:t>trabalho</w:t>
            </w:r>
            <w:r w:rsidR="005904AC" w:rsidRPr="00336474">
              <w:rPr>
                <w:rFonts w:ascii="Arial" w:eastAsia="Arial" w:hAnsi="Arial" w:cs="Arial"/>
                <w:spacing w:val="2"/>
                <w:sz w:val="20"/>
                <w:szCs w:val="20"/>
                <w:lang w:val="pt-PT"/>
              </w:rPr>
              <w:t>,</w:t>
            </w:r>
            <w:r w:rsidR="00336474">
              <w:rPr>
                <w:rFonts w:ascii="Arial" w:eastAsia="Arial" w:hAnsi="Arial" w:cs="Arial"/>
                <w:spacing w:val="2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pt-PT"/>
              </w:rPr>
              <w:t xml:space="preserve">montante fixo pago às </w:t>
            </w:r>
            <w:r w:rsidR="005904AC" w:rsidRPr="00336474">
              <w:rPr>
                <w:rFonts w:ascii="Arial" w:eastAsia="Arial" w:hAnsi="Arial" w:cs="Arial"/>
                <w:spacing w:val="2"/>
                <w:sz w:val="20"/>
                <w:szCs w:val="20"/>
                <w:lang w:val="pt-PT"/>
              </w:rPr>
              <w:t xml:space="preserve">LRT com base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pt-PT"/>
              </w:rPr>
              <w:t>no</w:t>
            </w:r>
            <w:r w:rsidRPr="00336474">
              <w:rPr>
                <w:rFonts w:ascii="Arial" w:eastAsia="Arial" w:hAnsi="Arial" w:cs="Arial"/>
                <w:spacing w:val="2"/>
                <w:sz w:val="20"/>
                <w:szCs w:val="20"/>
                <w:lang w:val="pt-PT"/>
              </w:rPr>
              <w:t xml:space="preserve"> </w:t>
            </w:r>
            <w:r w:rsidR="005904AC" w:rsidRPr="00336474">
              <w:rPr>
                <w:rFonts w:ascii="Arial" w:eastAsia="Arial" w:hAnsi="Arial" w:cs="Arial"/>
                <w:spacing w:val="2"/>
                <w:sz w:val="20"/>
                <w:szCs w:val="20"/>
                <w:lang w:val="pt-PT"/>
              </w:rPr>
              <w:t>control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pt-PT"/>
              </w:rPr>
              <w:t>o</w:t>
            </w:r>
            <w:r w:rsidR="005904AC" w:rsidRPr="00336474">
              <w:rPr>
                <w:rFonts w:ascii="Arial" w:eastAsia="Arial" w:hAnsi="Arial" w:cs="Arial"/>
                <w:spacing w:val="2"/>
                <w:sz w:val="20"/>
                <w:szCs w:val="20"/>
                <w:lang w:val="pt-PT"/>
              </w:rPr>
              <w:t xml:space="preserve"> 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pt-PT"/>
              </w:rPr>
              <w:t>a</w:t>
            </w:r>
            <w:r w:rsidR="005904AC" w:rsidRPr="00336474">
              <w:rPr>
                <w:rFonts w:ascii="Arial" w:eastAsia="Arial" w:hAnsi="Arial" w:cs="Arial"/>
                <w:spacing w:val="2"/>
                <w:sz w:val="20"/>
                <w:szCs w:val="20"/>
                <w:lang w:val="pt-PT"/>
              </w:rPr>
              <w:t xml:space="preserve"> qualidade, custo de acesso à Internet, computadores</w:t>
            </w:r>
            <w:r w:rsidR="005904AC" w:rsidRPr="00336474">
              <w:rPr>
                <w:rStyle w:val="Appelnotedebasdep"/>
                <w:rFonts w:ascii="Arial" w:eastAsia="Arial" w:hAnsi="Arial" w:cs="Arial"/>
                <w:spacing w:val="2"/>
                <w:sz w:val="20"/>
                <w:szCs w:val="20"/>
                <w:lang w:val="pt-PT"/>
              </w:rPr>
              <w:footnoteReference w:id="2"/>
            </w:r>
            <w:r w:rsidR="002D274F">
              <w:rPr>
                <w:rFonts w:ascii="Arial" w:eastAsia="Arial" w:hAnsi="Arial" w:cs="Arial"/>
                <w:spacing w:val="2"/>
                <w:sz w:val="20"/>
                <w:szCs w:val="20"/>
                <w:lang w:val="pt-PT"/>
              </w:rPr>
              <w:t>,</w:t>
            </w:r>
            <w:r w:rsidR="005904AC" w:rsidRPr="00336474">
              <w:rPr>
                <w:rFonts w:ascii="Arial" w:hAnsi="Arial" w:cs="Arial"/>
                <w:spacing w:val="12"/>
                <w:position w:val="6"/>
                <w:sz w:val="20"/>
                <w:szCs w:val="20"/>
                <w:lang w:val="pt-PT"/>
              </w:rPr>
              <w:t xml:space="preserve"> </w:t>
            </w:r>
            <w:r w:rsidR="005904AC" w:rsidRPr="00336474">
              <w:rPr>
                <w:rFonts w:ascii="Arial" w:eastAsia="Arial" w:hAnsi="Arial" w:cs="Arial"/>
                <w:sz w:val="20"/>
                <w:szCs w:val="20"/>
                <w:lang w:val="pt-PT"/>
              </w:rPr>
              <w:t>et</w:t>
            </w:r>
            <w:r w:rsidR="002D274F">
              <w:rPr>
                <w:rFonts w:ascii="Arial" w:eastAsia="Arial" w:hAnsi="Arial" w:cs="Arial"/>
                <w:sz w:val="20"/>
                <w:szCs w:val="20"/>
                <w:lang w:val="pt-PT"/>
              </w:rPr>
              <w:t>c.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D2" w:rsidRPr="00336474" w:rsidRDefault="005904AC">
            <w:pPr>
              <w:spacing w:line="22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336474">
              <w:rPr>
                <w:rFonts w:ascii="Arial" w:eastAsia="Arial" w:hAnsi="Arial" w:cs="Arial"/>
                <w:sz w:val="20"/>
                <w:szCs w:val="20"/>
              </w:rPr>
              <w:t>15%</w:t>
            </w:r>
          </w:p>
        </w:tc>
      </w:tr>
      <w:tr w:rsidR="00975DD2" w:rsidRPr="00336474" w:rsidTr="000B6B24">
        <w:trPr>
          <w:trHeight w:hRule="exact" w:val="577"/>
        </w:trPr>
        <w:tc>
          <w:tcPr>
            <w:tcW w:w="8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D2" w:rsidRPr="00336474" w:rsidRDefault="002D274F" w:rsidP="00336474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val="pt-PT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t-PT" w:eastAsia="en-GB"/>
              </w:rPr>
              <w:t>B</w:t>
            </w:r>
            <w:r w:rsidR="00B41705" w:rsidRPr="00336474">
              <w:rPr>
                <w:rFonts w:ascii="Arial" w:eastAsia="Times New Roman" w:hAnsi="Arial" w:cs="Arial"/>
                <w:sz w:val="20"/>
                <w:szCs w:val="20"/>
                <w:lang w:val="pt-PT" w:eastAsia="en-GB"/>
              </w:rPr>
              <w:t xml:space="preserve">reve </w:t>
            </w:r>
            <w:r w:rsidR="00B41705" w:rsidRPr="001660D1">
              <w:rPr>
                <w:rFonts w:ascii="Arial" w:eastAsia="Times New Roman" w:hAnsi="Arial" w:cs="Arial"/>
                <w:sz w:val="20"/>
                <w:szCs w:val="20"/>
                <w:shd w:val="clear" w:color="auto" w:fill="D4D4D4"/>
                <w:lang w:val="pt-PT" w:eastAsia="en-GB"/>
              </w:rPr>
              <w:t>apresentação</w:t>
            </w:r>
            <w:r w:rsidR="00B41705" w:rsidRPr="00336474">
              <w:rPr>
                <w:rFonts w:ascii="Arial" w:eastAsia="Times New Roman" w:hAnsi="Arial" w:cs="Arial"/>
                <w:sz w:val="20"/>
                <w:szCs w:val="20"/>
                <w:lang w:val="pt-PT" w:eastAsia="en-GB"/>
              </w:rPr>
              <w:t xml:space="preserve"> do método e do procedimento de desembolso: prazo </w:t>
            </w:r>
            <w:r>
              <w:rPr>
                <w:rFonts w:ascii="Arial" w:eastAsia="Times New Roman" w:hAnsi="Arial" w:cs="Arial"/>
                <w:sz w:val="20"/>
                <w:szCs w:val="20"/>
                <w:lang w:val="pt-PT" w:eastAsia="en-GB"/>
              </w:rPr>
              <w:t>de pagamento dentro e fora do país</w:t>
            </w:r>
            <w:r w:rsidR="00CC2BD9" w:rsidRPr="00336474">
              <w:rPr>
                <w:rFonts w:ascii="Arial" w:eastAsia="Times New Roman" w:hAnsi="Arial" w:cs="Arial"/>
                <w:sz w:val="20"/>
                <w:szCs w:val="20"/>
                <w:lang w:val="pt-PT" w:eastAsia="en-GB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D2" w:rsidRPr="00336474" w:rsidRDefault="005904AC">
            <w:pPr>
              <w:spacing w:line="22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336474">
              <w:rPr>
                <w:rFonts w:ascii="Arial" w:eastAsia="Arial" w:hAnsi="Arial" w:cs="Arial"/>
                <w:sz w:val="20"/>
                <w:szCs w:val="20"/>
              </w:rPr>
              <w:t>15%</w:t>
            </w:r>
          </w:p>
        </w:tc>
      </w:tr>
      <w:tr w:rsidR="00975DD2" w:rsidRPr="00336474" w:rsidTr="000B6B24">
        <w:trPr>
          <w:trHeight w:hRule="exact" w:val="274"/>
        </w:trPr>
        <w:tc>
          <w:tcPr>
            <w:tcW w:w="8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D2" w:rsidRPr="00336474" w:rsidRDefault="005904AC">
            <w:pPr>
              <w:spacing w:line="22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336474"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>T</w:t>
            </w:r>
            <w:r w:rsidRPr="0033647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O</w:t>
            </w:r>
            <w:r w:rsidRPr="00336474">
              <w:rPr>
                <w:rFonts w:ascii="Arial" w:eastAsia="Arial" w:hAnsi="Arial" w:cs="Arial"/>
                <w:b/>
                <w:spacing w:val="6"/>
                <w:sz w:val="20"/>
                <w:szCs w:val="20"/>
              </w:rPr>
              <w:t>T</w:t>
            </w:r>
            <w:r w:rsidRPr="00336474">
              <w:rPr>
                <w:rFonts w:ascii="Arial" w:eastAsia="Arial" w:hAnsi="Arial" w:cs="Arial"/>
                <w:b/>
                <w:spacing w:val="-7"/>
                <w:sz w:val="20"/>
                <w:szCs w:val="20"/>
              </w:rPr>
              <w:t>A</w:t>
            </w:r>
            <w:r w:rsidRPr="00336474">
              <w:rPr>
                <w:rFonts w:ascii="Arial" w:eastAsia="Arial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D2" w:rsidRPr="00336474" w:rsidRDefault="005904AC">
            <w:pPr>
              <w:spacing w:line="22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336474"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  <w:r w:rsidRPr="0033647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0</w:t>
            </w:r>
            <w:r w:rsidRPr="00336474">
              <w:rPr>
                <w:rFonts w:ascii="Arial" w:eastAsia="Arial" w:hAnsi="Arial" w:cs="Arial"/>
                <w:b/>
                <w:sz w:val="20"/>
                <w:szCs w:val="20"/>
              </w:rPr>
              <w:t>%</w:t>
            </w:r>
          </w:p>
        </w:tc>
      </w:tr>
    </w:tbl>
    <w:p w:rsidR="00975DD2" w:rsidRDefault="00975DD2">
      <w:pPr>
        <w:spacing w:before="1" w:line="240" w:lineRule="exact"/>
        <w:rPr>
          <w:rFonts w:ascii="Arial" w:hAnsi="Arial" w:cs="Arial"/>
          <w:sz w:val="24"/>
          <w:szCs w:val="24"/>
        </w:rPr>
      </w:pPr>
    </w:p>
    <w:p w:rsidR="003230EE" w:rsidRDefault="003230EE">
      <w:pPr>
        <w:spacing w:before="1" w:line="240" w:lineRule="exact"/>
        <w:rPr>
          <w:rFonts w:ascii="Arial" w:hAnsi="Arial" w:cs="Arial"/>
          <w:sz w:val="24"/>
          <w:szCs w:val="24"/>
        </w:rPr>
      </w:pPr>
    </w:p>
    <w:p w:rsidR="003230EE" w:rsidRDefault="003230EE">
      <w:pPr>
        <w:spacing w:before="1" w:line="240" w:lineRule="exact"/>
        <w:rPr>
          <w:rFonts w:ascii="Arial" w:hAnsi="Arial" w:cs="Arial"/>
          <w:sz w:val="24"/>
          <w:szCs w:val="24"/>
        </w:rPr>
      </w:pPr>
    </w:p>
    <w:p w:rsidR="003230EE" w:rsidRDefault="003230EE">
      <w:pPr>
        <w:spacing w:before="1" w:line="240" w:lineRule="exact"/>
        <w:rPr>
          <w:rFonts w:ascii="Arial" w:hAnsi="Arial" w:cs="Arial"/>
          <w:sz w:val="24"/>
          <w:szCs w:val="24"/>
        </w:rPr>
      </w:pPr>
    </w:p>
    <w:p w:rsidR="00975DD2" w:rsidRPr="00CC2BD9" w:rsidRDefault="005904AC">
      <w:pPr>
        <w:spacing w:before="29"/>
        <w:ind w:left="120"/>
        <w:rPr>
          <w:rFonts w:ascii="Arial" w:eastAsia="Arial" w:hAnsi="Arial" w:cs="Arial"/>
          <w:sz w:val="24"/>
          <w:szCs w:val="24"/>
          <w:lang w:val="pt-PT"/>
        </w:rPr>
      </w:pPr>
      <w:r w:rsidRPr="00E41C49">
        <w:rPr>
          <w:rFonts w:ascii="Arial" w:eastAsia="Arial" w:hAnsi="Arial" w:cs="Arial"/>
          <w:b/>
          <w:spacing w:val="4"/>
          <w:sz w:val="24"/>
          <w:szCs w:val="24"/>
          <w:lang w:val="pt-PT"/>
        </w:rPr>
        <w:t>V</w:t>
      </w:r>
      <w:r w:rsidRPr="00E41C49">
        <w:rPr>
          <w:rFonts w:ascii="Arial" w:eastAsia="Arial" w:hAnsi="Arial" w:cs="Arial"/>
          <w:b/>
          <w:spacing w:val="3"/>
          <w:sz w:val="24"/>
          <w:szCs w:val="24"/>
          <w:lang w:val="pt-PT"/>
        </w:rPr>
        <w:t>III</w:t>
      </w:r>
      <w:r w:rsidRPr="00E41C49">
        <w:rPr>
          <w:rFonts w:ascii="Arial" w:eastAsia="Arial" w:hAnsi="Arial" w:cs="Arial"/>
          <w:b/>
          <w:sz w:val="24"/>
          <w:szCs w:val="24"/>
          <w:lang w:val="pt-PT"/>
        </w:rPr>
        <w:t>.</w:t>
      </w:r>
      <w:r w:rsidRPr="00E41C49">
        <w:rPr>
          <w:rFonts w:ascii="Arial" w:hAnsi="Arial" w:cs="Arial"/>
          <w:b/>
          <w:spacing w:val="11"/>
          <w:sz w:val="24"/>
          <w:szCs w:val="24"/>
          <w:lang w:val="pt-PT"/>
        </w:rPr>
        <w:t xml:space="preserve"> </w:t>
      </w:r>
      <w:r w:rsidR="00CC2BD9" w:rsidRPr="00CC2BD9">
        <w:rPr>
          <w:rFonts w:ascii="Arial" w:eastAsia="Arial" w:hAnsi="Arial" w:cs="Arial"/>
          <w:b/>
          <w:spacing w:val="3"/>
          <w:sz w:val="24"/>
          <w:szCs w:val="24"/>
          <w:lang w:val="pt-PT"/>
        </w:rPr>
        <w:t>MANIFESTAÇÃO DE INTERESSE E A</w:t>
      </w:r>
      <w:r w:rsidR="00CC2BD9">
        <w:rPr>
          <w:rFonts w:ascii="Arial" w:eastAsia="Arial" w:hAnsi="Arial" w:cs="Arial"/>
          <w:b/>
          <w:spacing w:val="3"/>
          <w:sz w:val="24"/>
          <w:szCs w:val="24"/>
          <w:lang w:val="pt-PT"/>
        </w:rPr>
        <w:t>PRESENTAÇÃO DE PROPOSTAS</w:t>
      </w:r>
    </w:p>
    <w:p w:rsidR="00975DD2" w:rsidRPr="00CC2BD9" w:rsidRDefault="00975DD2">
      <w:pPr>
        <w:spacing w:before="78" w:line="275" w:lineRule="auto"/>
        <w:ind w:left="120" w:right="76"/>
        <w:rPr>
          <w:rFonts w:ascii="Arial" w:eastAsia="Arial" w:hAnsi="Arial" w:cs="Arial"/>
          <w:spacing w:val="1"/>
          <w:sz w:val="24"/>
          <w:szCs w:val="24"/>
          <w:lang w:val="pt-PT"/>
        </w:rPr>
      </w:pPr>
    </w:p>
    <w:p w:rsidR="00975DD2" w:rsidRDefault="005904AC" w:rsidP="00336474">
      <w:pPr>
        <w:spacing w:before="78" w:line="275" w:lineRule="auto"/>
        <w:ind w:left="120" w:right="76"/>
        <w:jc w:val="both"/>
        <w:rPr>
          <w:rFonts w:ascii="Arial" w:eastAsia="Arial" w:hAnsi="Arial" w:cs="Arial"/>
          <w:spacing w:val="1"/>
          <w:sz w:val="24"/>
          <w:szCs w:val="24"/>
          <w:lang w:val="pt-PT"/>
        </w:rPr>
      </w:pPr>
      <w:r w:rsidRPr="00CC2BD9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As manifestações de interesse e </w:t>
      </w:r>
      <w:r w:rsidR="004356A6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apresentação de propostas técnicas e financeiras devem ser recebidas </w:t>
      </w:r>
      <w:r w:rsidR="00771425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por correio </w:t>
      </w:r>
      <w:r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no endereço </w:t>
      </w:r>
      <w:r w:rsidR="004356A6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indicado </w:t>
      </w:r>
      <w:r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abaixo ou via email </w:t>
      </w:r>
      <w:r w:rsidR="00771425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o mais tardar em </w:t>
      </w:r>
      <w:r w:rsidR="00653423" w:rsidRPr="00653423">
        <w:rPr>
          <w:rFonts w:ascii="Arial" w:eastAsia="Arial" w:hAnsi="Arial" w:cs="Arial"/>
          <w:b/>
          <w:spacing w:val="1"/>
          <w:sz w:val="24"/>
          <w:szCs w:val="24"/>
          <w:lang w:val="pt-PT"/>
        </w:rPr>
        <w:t>1</w:t>
      </w:r>
      <w:r w:rsidR="008E2797" w:rsidRPr="00653423">
        <w:rPr>
          <w:rFonts w:ascii="Arial" w:eastAsia="Arial" w:hAnsi="Arial" w:cs="Arial"/>
          <w:b/>
          <w:bCs/>
          <w:spacing w:val="1"/>
          <w:sz w:val="24"/>
          <w:szCs w:val="24"/>
          <w:lang w:val="pt-PT"/>
        </w:rPr>
        <w:t>9</w:t>
      </w:r>
      <w:r w:rsidRPr="00653423">
        <w:rPr>
          <w:rFonts w:ascii="Arial" w:eastAsia="Arial" w:hAnsi="Arial" w:cs="Arial"/>
          <w:b/>
          <w:bCs/>
          <w:spacing w:val="1"/>
          <w:sz w:val="24"/>
          <w:szCs w:val="24"/>
          <w:lang w:val="pt-PT"/>
        </w:rPr>
        <w:t xml:space="preserve"> </w:t>
      </w:r>
      <w:r w:rsidRPr="00336474">
        <w:rPr>
          <w:rFonts w:ascii="Arial" w:eastAsia="Arial" w:hAnsi="Arial" w:cs="Arial"/>
          <w:b/>
          <w:bCs/>
          <w:spacing w:val="1"/>
          <w:sz w:val="24"/>
          <w:szCs w:val="24"/>
          <w:lang w:val="pt-PT"/>
        </w:rPr>
        <w:t xml:space="preserve">de </w:t>
      </w:r>
      <w:r w:rsidR="008E2797">
        <w:rPr>
          <w:rFonts w:ascii="Arial" w:eastAsia="Arial" w:hAnsi="Arial" w:cs="Arial"/>
          <w:b/>
          <w:bCs/>
          <w:spacing w:val="1"/>
          <w:sz w:val="24"/>
          <w:szCs w:val="24"/>
          <w:lang w:val="pt-PT"/>
        </w:rPr>
        <w:t>agosto</w:t>
      </w:r>
      <w:r w:rsidR="00EE0F77" w:rsidRPr="00336474">
        <w:rPr>
          <w:rFonts w:ascii="Arial" w:eastAsia="Arial" w:hAnsi="Arial" w:cs="Arial"/>
          <w:b/>
          <w:bCs/>
          <w:spacing w:val="1"/>
          <w:sz w:val="24"/>
          <w:szCs w:val="24"/>
          <w:lang w:val="pt-PT"/>
        </w:rPr>
        <w:t xml:space="preserve"> </w:t>
      </w:r>
      <w:r w:rsidRPr="00336474">
        <w:rPr>
          <w:rFonts w:ascii="Arial" w:eastAsia="Arial" w:hAnsi="Arial" w:cs="Arial"/>
          <w:b/>
          <w:bCs/>
          <w:spacing w:val="1"/>
          <w:sz w:val="24"/>
          <w:szCs w:val="24"/>
          <w:lang w:val="pt-PT"/>
        </w:rPr>
        <w:t>de 2019</w:t>
      </w:r>
      <w:r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</w:t>
      </w:r>
      <w:r w:rsidR="00771425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até </w:t>
      </w:r>
      <w:r>
        <w:rPr>
          <w:rFonts w:ascii="Arial" w:eastAsia="Arial" w:hAnsi="Arial" w:cs="Arial"/>
          <w:spacing w:val="1"/>
          <w:sz w:val="24"/>
          <w:szCs w:val="24"/>
          <w:lang w:val="pt-PT"/>
        </w:rPr>
        <w:t>às 17</w:t>
      </w:r>
      <w:r w:rsidR="004356A6">
        <w:rPr>
          <w:rFonts w:ascii="Arial" w:eastAsia="Arial" w:hAnsi="Arial" w:cs="Arial"/>
          <w:spacing w:val="1"/>
          <w:sz w:val="24"/>
          <w:szCs w:val="24"/>
          <w:lang w:val="pt-PT"/>
        </w:rPr>
        <w:t>:</w:t>
      </w:r>
      <w:r>
        <w:rPr>
          <w:rFonts w:ascii="Arial" w:eastAsia="Arial" w:hAnsi="Arial" w:cs="Arial"/>
          <w:spacing w:val="1"/>
          <w:sz w:val="24"/>
          <w:szCs w:val="24"/>
          <w:lang w:val="pt-PT"/>
        </w:rPr>
        <w:t>00</w:t>
      </w:r>
      <w:r w:rsidR="004356A6">
        <w:rPr>
          <w:rFonts w:ascii="Arial" w:eastAsia="Arial" w:hAnsi="Arial" w:cs="Arial"/>
          <w:spacing w:val="1"/>
          <w:sz w:val="24"/>
          <w:szCs w:val="24"/>
          <w:lang w:val="pt-PT"/>
        </w:rPr>
        <w:t>, hora de</w:t>
      </w:r>
      <w:r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Abidjan</w:t>
      </w:r>
      <w:r w:rsidR="004356A6">
        <w:rPr>
          <w:rFonts w:ascii="Arial" w:eastAsia="Arial" w:hAnsi="Arial" w:cs="Arial"/>
          <w:spacing w:val="1"/>
          <w:sz w:val="24"/>
          <w:szCs w:val="24"/>
          <w:lang w:val="pt-PT"/>
        </w:rPr>
        <w:t>.</w:t>
      </w:r>
    </w:p>
    <w:p w:rsidR="00975DD2" w:rsidRDefault="00975DD2">
      <w:pPr>
        <w:spacing w:line="200" w:lineRule="exact"/>
        <w:rPr>
          <w:rFonts w:ascii="Arial" w:hAnsi="Arial" w:cs="Arial"/>
          <w:lang w:val="pt-PT"/>
        </w:rPr>
      </w:pPr>
    </w:p>
    <w:p w:rsidR="00975DD2" w:rsidRDefault="00040ED4" w:rsidP="00336474">
      <w:pPr>
        <w:spacing w:before="78" w:line="275" w:lineRule="auto"/>
        <w:ind w:left="120" w:right="76"/>
        <w:jc w:val="both"/>
        <w:rPr>
          <w:rFonts w:ascii="Arial" w:eastAsia="Arial" w:hAnsi="Arial" w:cs="Arial"/>
          <w:spacing w:val="1"/>
          <w:sz w:val="24"/>
          <w:szCs w:val="24"/>
          <w:lang w:val="pt-PT"/>
        </w:rPr>
      </w:pPr>
      <w:r>
        <w:rPr>
          <w:rFonts w:ascii="Arial" w:eastAsia="Arial" w:hAnsi="Arial" w:cs="Arial"/>
          <w:spacing w:val="1"/>
          <w:sz w:val="24"/>
          <w:szCs w:val="24"/>
          <w:lang w:val="pt-PT"/>
        </w:rPr>
        <w:t>As Manifestações</w:t>
      </w:r>
      <w:r w:rsidR="005904AC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de Interesse e Propostas</w:t>
      </w:r>
      <w:r w:rsidR="003017E4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</w:t>
      </w:r>
      <w:r w:rsidR="00EE0F77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devem </w:t>
      </w:r>
      <w:r w:rsidR="008E2797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ser redigidas </w:t>
      </w:r>
      <w:r w:rsidR="008E2797" w:rsidRPr="007C6E24">
        <w:rPr>
          <w:rFonts w:ascii="Arial" w:eastAsia="Arial" w:hAnsi="Arial" w:cs="Arial"/>
          <w:b/>
          <w:spacing w:val="1"/>
          <w:sz w:val="24"/>
          <w:szCs w:val="24"/>
          <w:lang w:val="pt-PT"/>
        </w:rPr>
        <w:t>em inglês ou francês</w:t>
      </w:r>
      <w:r w:rsidR="008E2797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e </w:t>
      </w:r>
      <w:r w:rsidR="00771425">
        <w:rPr>
          <w:rFonts w:ascii="Arial" w:eastAsia="Arial" w:hAnsi="Arial" w:cs="Arial"/>
          <w:spacing w:val="1"/>
          <w:sz w:val="24"/>
          <w:szCs w:val="24"/>
          <w:lang w:val="pt-PT"/>
        </w:rPr>
        <w:t>incluir a menção</w:t>
      </w:r>
      <w:r w:rsidR="005904AC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“</w:t>
      </w:r>
      <w:r w:rsidR="008E2797">
        <w:rPr>
          <w:rFonts w:ascii="Arial" w:eastAsia="Arial" w:hAnsi="Arial" w:cs="Arial"/>
          <w:spacing w:val="1"/>
          <w:sz w:val="24"/>
          <w:szCs w:val="24"/>
          <w:lang w:val="pt-PT"/>
        </w:rPr>
        <w:t>Host University for the AMLA Project</w:t>
      </w:r>
      <w:r w:rsidR="00D5297E">
        <w:rPr>
          <w:rFonts w:ascii="Arial" w:eastAsia="Arial" w:hAnsi="Arial" w:cs="Arial"/>
          <w:spacing w:val="1"/>
          <w:sz w:val="24"/>
          <w:szCs w:val="24"/>
          <w:lang w:val="pt-PT"/>
        </w:rPr>
        <w:t>”</w:t>
      </w:r>
      <w:r w:rsidR="008E2797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ou “Université d’accueil du Projet AMLA”</w:t>
      </w:r>
      <w:r w:rsidR="005904AC" w:rsidRPr="00D5297E">
        <w:rPr>
          <w:rFonts w:ascii="Arial" w:eastAsia="Arial" w:hAnsi="Arial" w:cs="Arial"/>
          <w:spacing w:val="1"/>
          <w:sz w:val="24"/>
          <w:szCs w:val="24"/>
          <w:lang w:val="pt-PT"/>
        </w:rPr>
        <w:t>.</w:t>
      </w:r>
    </w:p>
    <w:p w:rsidR="00975DD2" w:rsidRDefault="00975DD2">
      <w:pPr>
        <w:spacing w:before="78" w:line="275" w:lineRule="auto"/>
        <w:ind w:left="120" w:right="76"/>
        <w:rPr>
          <w:rFonts w:ascii="Arial" w:eastAsia="Arial" w:hAnsi="Arial" w:cs="Arial"/>
          <w:spacing w:val="1"/>
          <w:sz w:val="24"/>
          <w:szCs w:val="24"/>
          <w:lang w:val="pt-PT"/>
        </w:rPr>
      </w:pPr>
      <w:bookmarkStart w:id="0" w:name="_GoBack"/>
      <w:bookmarkEnd w:id="0"/>
    </w:p>
    <w:p w:rsidR="00975DD2" w:rsidRPr="00653423" w:rsidRDefault="00771425">
      <w:pPr>
        <w:spacing w:before="78" w:line="275" w:lineRule="auto"/>
        <w:ind w:left="120" w:right="76"/>
        <w:rPr>
          <w:rFonts w:ascii="Arial" w:hAnsi="Arial" w:cs="Arial"/>
          <w:sz w:val="28"/>
          <w:szCs w:val="28"/>
          <w:lang w:val="fr-FR"/>
        </w:rPr>
      </w:pPr>
      <w:proofErr w:type="spellStart"/>
      <w:r w:rsidRPr="00653423">
        <w:rPr>
          <w:rFonts w:ascii="Arial" w:eastAsia="Arial" w:hAnsi="Arial" w:cs="Arial"/>
          <w:spacing w:val="1"/>
          <w:sz w:val="24"/>
          <w:szCs w:val="24"/>
          <w:lang w:val="fr-FR"/>
        </w:rPr>
        <w:t>Ao</w:t>
      </w:r>
      <w:proofErr w:type="spellEnd"/>
      <w:r w:rsidRPr="00653423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proofErr w:type="spellStart"/>
      <w:r w:rsidRPr="00653423">
        <w:rPr>
          <w:rFonts w:ascii="Arial" w:eastAsia="Arial" w:hAnsi="Arial" w:cs="Arial"/>
          <w:spacing w:val="1"/>
          <w:sz w:val="24"/>
          <w:szCs w:val="24"/>
          <w:lang w:val="fr-FR"/>
        </w:rPr>
        <w:t>cuidado</w:t>
      </w:r>
      <w:proofErr w:type="spellEnd"/>
      <w:r w:rsidR="005904AC" w:rsidRPr="00653423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de:</w:t>
      </w:r>
    </w:p>
    <w:p w:rsidR="00975DD2" w:rsidRPr="00653423" w:rsidRDefault="005904AC">
      <w:pPr>
        <w:ind w:left="120"/>
        <w:rPr>
          <w:rFonts w:ascii="Arial" w:eastAsia="Arial" w:hAnsi="Arial" w:cs="Arial"/>
          <w:sz w:val="24"/>
          <w:szCs w:val="24"/>
          <w:lang w:val="fr-FR"/>
        </w:rPr>
      </w:pPr>
      <w:r w:rsidRPr="00653423">
        <w:rPr>
          <w:rFonts w:ascii="Arial" w:eastAsia="Arial" w:hAnsi="Arial" w:cs="Arial"/>
          <w:sz w:val="24"/>
          <w:szCs w:val="24"/>
          <w:lang w:val="fr-FR"/>
        </w:rPr>
        <w:t>M.</w:t>
      </w:r>
      <w:r w:rsidRPr="00653423">
        <w:rPr>
          <w:rFonts w:ascii="Arial" w:hAnsi="Arial" w:cs="Arial"/>
          <w:spacing w:val="5"/>
          <w:sz w:val="24"/>
          <w:szCs w:val="24"/>
          <w:lang w:val="fr-FR"/>
        </w:rPr>
        <w:t xml:space="preserve"> </w:t>
      </w:r>
      <w:r w:rsidRPr="00653423">
        <w:rPr>
          <w:rFonts w:ascii="Arial" w:eastAsia="Arial" w:hAnsi="Arial" w:cs="Arial"/>
          <w:spacing w:val="2"/>
          <w:sz w:val="24"/>
          <w:szCs w:val="24"/>
          <w:lang w:val="fr-FR"/>
        </w:rPr>
        <w:t>T</w:t>
      </w:r>
      <w:r w:rsidRPr="00653423">
        <w:rPr>
          <w:rFonts w:ascii="Arial" w:eastAsia="Arial" w:hAnsi="Arial" w:cs="Arial"/>
          <w:spacing w:val="1"/>
          <w:sz w:val="24"/>
          <w:szCs w:val="24"/>
          <w:lang w:val="fr-FR"/>
        </w:rPr>
        <w:t>h</w:t>
      </w:r>
      <w:r w:rsidRPr="00653423">
        <w:rPr>
          <w:rFonts w:ascii="Arial" w:eastAsia="Arial" w:hAnsi="Arial" w:cs="Arial"/>
          <w:sz w:val="24"/>
          <w:szCs w:val="24"/>
          <w:lang w:val="fr-FR"/>
        </w:rPr>
        <w:t>i</w:t>
      </w:r>
      <w:r w:rsidRPr="00653423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653423">
        <w:rPr>
          <w:rFonts w:ascii="Arial" w:eastAsia="Arial" w:hAnsi="Arial" w:cs="Arial"/>
          <w:spacing w:val="-1"/>
          <w:sz w:val="24"/>
          <w:szCs w:val="24"/>
          <w:lang w:val="fr-FR"/>
        </w:rPr>
        <w:t>rn</w:t>
      </w:r>
      <w:r w:rsidRPr="00653423">
        <w:rPr>
          <w:rFonts w:ascii="Arial" w:eastAsia="Arial" w:hAnsi="Arial" w:cs="Arial"/>
          <w:sz w:val="24"/>
          <w:szCs w:val="24"/>
          <w:lang w:val="fr-FR"/>
        </w:rPr>
        <w:t>o</w:t>
      </w:r>
      <w:r w:rsidRPr="00653423">
        <w:rPr>
          <w:rFonts w:ascii="Arial" w:hAnsi="Arial" w:cs="Arial"/>
          <w:sz w:val="24"/>
          <w:szCs w:val="24"/>
          <w:lang w:val="fr-FR"/>
        </w:rPr>
        <w:t xml:space="preserve"> </w:t>
      </w:r>
      <w:r w:rsidRPr="00653423">
        <w:rPr>
          <w:rFonts w:ascii="Arial" w:eastAsia="Arial" w:hAnsi="Arial" w:cs="Arial"/>
          <w:spacing w:val="-2"/>
          <w:sz w:val="24"/>
          <w:szCs w:val="24"/>
          <w:lang w:val="fr-FR"/>
        </w:rPr>
        <w:t>O</w:t>
      </w:r>
      <w:r w:rsidRPr="00653423">
        <w:rPr>
          <w:rFonts w:ascii="Arial" w:eastAsia="Arial" w:hAnsi="Arial" w:cs="Arial"/>
          <w:spacing w:val="1"/>
          <w:sz w:val="24"/>
          <w:szCs w:val="24"/>
          <w:lang w:val="fr-FR"/>
        </w:rPr>
        <w:t>LO</w:t>
      </w:r>
      <w:r w:rsidRPr="00653423">
        <w:rPr>
          <w:rFonts w:ascii="Arial" w:eastAsia="Arial" w:hAnsi="Arial" w:cs="Arial"/>
          <w:sz w:val="24"/>
          <w:szCs w:val="24"/>
          <w:lang w:val="fr-FR"/>
        </w:rPr>
        <w:t>R</w:t>
      </w:r>
      <w:r w:rsidRPr="00653423">
        <w:rPr>
          <w:rFonts w:ascii="Arial" w:eastAsia="Arial" w:hAnsi="Arial" w:cs="Arial"/>
          <w:spacing w:val="-1"/>
          <w:sz w:val="24"/>
          <w:szCs w:val="24"/>
          <w:lang w:val="fr-FR"/>
        </w:rPr>
        <w:t>Y-</w:t>
      </w:r>
      <w:r w:rsidRPr="00653423">
        <w:rPr>
          <w:rFonts w:ascii="Arial" w:eastAsia="Arial" w:hAnsi="Arial" w:cs="Arial"/>
          <w:spacing w:val="2"/>
          <w:sz w:val="24"/>
          <w:szCs w:val="24"/>
          <w:lang w:val="fr-FR"/>
        </w:rPr>
        <w:t>T</w:t>
      </w:r>
      <w:r w:rsidRPr="00653423">
        <w:rPr>
          <w:rFonts w:ascii="Arial" w:eastAsia="Arial" w:hAnsi="Arial" w:cs="Arial"/>
          <w:spacing w:val="1"/>
          <w:sz w:val="24"/>
          <w:szCs w:val="24"/>
          <w:lang w:val="fr-FR"/>
        </w:rPr>
        <w:t>OGB</w:t>
      </w:r>
      <w:r w:rsidRPr="00653423">
        <w:rPr>
          <w:rFonts w:ascii="Arial" w:eastAsia="Arial" w:hAnsi="Arial" w:cs="Arial"/>
          <w:sz w:val="24"/>
          <w:szCs w:val="24"/>
          <w:lang w:val="fr-FR"/>
        </w:rPr>
        <w:t>E</w:t>
      </w:r>
      <w:r w:rsidRPr="00653423">
        <w:rPr>
          <w:rFonts w:ascii="Arial" w:hAnsi="Arial" w:cs="Arial"/>
          <w:spacing w:val="-12"/>
          <w:sz w:val="24"/>
          <w:szCs w:val="24"/>
          <w:lang w:val="fr-FR"/>
        </w:rPr>
        <w:t xml:space="preserve"> </w:t>
      </w:r>
      <w:r w:rsidR="00771425" w:rsidRPr="00653423">
        <w:rPr>
          <w:rFonts w:ascii="Arial" w:eastAsia="Arial" w:hAnsi="Arial" w:cs="Arial"/>
          <w:spacing w:val="-1"/>
          <w:sz w:val="24"/>
          <w:szCs w:val="24"/>
          <w:lang w:val="fr-FR"/>
        </w:rPr>
        <w:t>Banque africaine de développement</w:t>
      </w:r>
    </w:p>
    <w:p w:rsidR="00975DD2" w:rsidRPr="00653423" w:rsidRDefault="00771425">
      <w:pPr>
        <w:spacing w:before="41" w:line="275" w:lineRule="auto"/>
        <w:ind w:left="120" w:right="5490"/>
        <w:rPr>
          <w:rFonts w:ascii="Arial" w:eastAsia="Arial" w:hAnsi="Arial" w:cs="Arial"/>
          <w:sz w:val="24"/>
          <w:szCs w:val="24"/>
          <w:lang w:val="fr-FR"/>
        </w:rPr>
      </w:pPr>
      <w:r w:rsidRPr="00653423">
        <w:rPr>
          <w:rFonts w:ascii="Arial" w:eastAsia="Arial" w:hAnsi="Arial" w:cs="Arial"/>
          <w:spacing w:val="-1"/>
          <w:sz w:val="24"/>
          <w:szCs w:val="24"/>
          <w:lang w:val="fr-FR"/>
        </w:rPr>
        <w:t>Facilité africaine de soutien juridique</w:t>
      </w:r>
      <w:r w:rsidRPr="00653423">
        <w:rPr>
          <w:rFonts w:ascii="Arial" w:hAnsi="Arial" w:cs="Arial"/>
          <w:spacing w:val="-2"/>
          <w:sz w:val="24"/>
          <w:szCs w:val="24"/>
          <w:lang w:val="fr-FR"/>
        </w:rPr>
        <w:t xml:space="preserve"> </w:t>
      </w:r>
      <w:r w:rsidR="005904AC" w:rsidRPr="00653423">
        <w:rPr>
          <w:rFonts w:ascii="Arial" w:eastAsia="Arial" w:hAnsi="Arial" w:cs="Arial"/>
          <w:spacing w:val="-1"/>
          <w:sz w:val="24"/>
          <w:szCs w:val="24"/>
          <w:lang w:val="fr-FR"/>
        </w:rPr>
        <w:t>(</w:t>
      </w:r>
      <w:r w:rsidR="005904AC" w:rsidRPr="00653423">
        <w:rPr>
          <w:rFonts w:ascii="Arial" w:eastAsia="Arial" w:hAnsi="Arial" w:cs="Arial"/>
          <w:spacing w:val="1"/>
          <w:sz w:val="24"/>
          <w:szCs w:val="24"/>
          <w:lang w:val="fr-FR"/>
        </w:rPr>
        <w:t>ALS</w:t>
      </w:r>
      <w:r w:rsidR="005904AC" w:rsidRPr="00653423">
        <w:rPr>
          <w:rFonts w:ascii="Arial" w:eastAsia="Arial" w:hAnsi="Arial" w:cs="Arial"/>
          <w:sz w:val="24"/>
          <w:szCs w:val="24"/>
          <w:lang w:val="fr-FR"/>
        </w:rPr>
        <w:t>F)</w:t>
      </w:r>
      <w:r w:rsidR="005904AC" w:rsidRPr="00653423">
        <w:rPr>
          <w:rFonts w:ascii="Arial" w:hAnsi="Arial" w:cs="Arial"/>
          <w:sz w:val="24"/>
          <w:szCs w:val="24"/>
          <w:lang w:val="fr-FR"/>
        </w:rPr>
        <w:t xml:space="preserve"> </w:t>
      </w:r>
      <w:r w:rsidR="005904AC" w:rsidRPr="00653423">
        <w:rPr>
          <w:rFonts w:ascii="Arial" w:eastAsia="Arial" w:hAnsi="Arial" w:cs="Arial"/>
          <w:sz w:val="24"/>
          <w:szCs w:val="24"/>
          <w:lang w:val="fr-FR"/>
        </w:rPr>
        <w:t>CC</w:t>
      </w:r>
      <w:r w:rsidR="005904AC" w:rsidRPr="00653423">
        <w:rPr>
          <w:rFonts w:ascii="Arial" w:eastAsia="Arial" w:hAnsi="Arial" w:cs="Arial"/>
          <w:spacing w:val="1"/>
          <w:sz w:val="24"/>
          <w:szCs w:val="24"/>
          <w:lang w:val="fr-FR"/>
        </w:rPr>
        <w:t>I</w:t>
      </w:r>
      <w:r w:rsidR="005904AC" w:rsidRPr="00653423">
        <w:rPr>
          <w:rFonts w:ascii="Arial" w:eastAsia="Arial" w:hAnsi="Arial" w:cs="Arial"/>
          <w:sz w:val="24"/>
          <w:szCs w:val="24"/>
          <w:lang w:val="fr-FR"/>
        </w:rPr>
        <w:t>A</w:t>
      </w:r>
      <w:r w:rsidR="005904AC" w:rsidRPr="00653423">
        <w:rPr>
          <w:rFonts w:ascii="Arial" w:hAnsi="Arial" w:cs="Arial"/>
          <w:spacing w:val="3"/>
          <w:sz w:val="24"/>
          <w:szCs w:val="24"/>
          <w:lang w:val="fr-FR"/>
        </w:rPr>
        <w:t xml:space="preserve"> </w:t>
      </w:r>
      <w:r w:rsidR="005904AC" w:rsidRPr="00653423">
        <w:rPr>
          <w:rFonts w:ascii="Arial" w:eastAsia="Arial" w:hAnsi="Arial" w:cs="Arial"/>
          <w:spacing w:val="1"/>
          <w:sz w:val="24"/>
          <w:szCs w:val="24"/>
          <w:lang w:val="fr-FR"/>
        </w:rPr>
        <w:t>P</w:t>
      </w:r>
      <w:r w:rsidR="005904AC" w:rsidRPr="00653423">
        <w:rPr>
          <w:rFonts w:ascii="Arial" w:eastAsia="Arial" w:hAnsi="Arial" w:cs="Arial"/>
          <w:sz w:val="24"/>
          <w:szCs w:val="24"/>
          <w:lang w:val="fr-FR"/>
        </w:rPr>
        <w:t>l</w:t>
      </w:r>
      <w:r w:rsidR="005904AC" w:rsidRPr="00653423">
        <w:rPr>
          <w:rFonts w:ascii="Arial" w:eastAsia="Arial" w:hAnsi="Arial" w:cs="Arial"/>
          <w:spacing w:val="1"/>
          <w:sz w:val="24"/>
          <w:szCs w:val="24"/>
          <w:lang w:val="fr-FR"/>
        </w:rPr>
        <w:t>at</w:t>
      </w:r>
      <w:r w:rsidR="005904AC" w:rsidRPr="00653423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="005904AC" w:rsidRPr="00653423">
        <w:rPr>
          <w:rFonts w:ascii="Arial" w:eastAsia="Arial" w:hAnsi="Arial" w:cs="Arial"/>
          <w:spacing w:val="1"/>
          <w:sz w:val="24"/>
          <w:szCs w:val="24"/>
          <w:lang w:val="fr-FR"/>
        </w:rPr>
        <w:t>au</w:t>
      </w:r>
      <w:r w:rsidR="005904AC" w:rsidRPr="00653423">
        <w:rPr>
          <w:rFonts w:ascii="Arial" w:eastAsia="Arial" w:hAnsi="Arial" w:cs="Arial"/>
          <w:sz w:val="24"/>
          <w:szCs w:val="24"/>
          <w:lang w:val="fr-FR"/>
        </w:rPr>
        <w:t>,</w:t>
      </w:r>
      <w:r w:rsidR="005904AC" w:rsidRPr="00653423">
        <w:rPr>
          <w:rFonts w:ascii="Arial" w:hAnsi="Arial" w:cs="Arial"/>
          <w:spacing w:val="-2"/>
          <w:sz w:val="24"/>
          <w:szCs w:val="24"/>
          <w:lang w:val="fr-FR"/>
        </w:rPr>
        <w:t xml:space="preserve"> </w:t>
      </w:r>
      <w:r w:rsidR="005904AC" w:rsidRPr="00653423">
        <w:rPr>
          <w:rFonts w:ascii="Arial" w:eastAsia="Arial" w:hAnsi="Arial" w:cs="Arial"/>
          <w:spacing w:val="1"/>
          <w:sz w:val="24"/>
          <w:szCs w:val="24"/>
          <w:lang w:val="fr-FR"/>
        </w:rPr>
        <w:t>0</w:t>
      </w:r>
      <w:r w:rsidR="005904AC" w:rsidRPr="00653423">
        <w:rPr>
          <w:rFonts w:ascii="Arial" w:eastAsia="Arial" w:hAnsi="Arial" w:cs="Arial"/>
          <w:sz w:val="24"/>
          <w:szCs w:val="24"/>
          <w:lang w:val="fr-FR"/>
        </w:rPr>
        <w:t>1</w:t>
      </w:r>
      <w:r w:rsidR="005904AC" w:rsidRPr="00653423">
        <w:rPr>
          <w:rFonts w:ascii="Arial" w:hAnsi="Arial" w:cs="Arial"/>
          <w:spacing w:val="3"/>
          <w:sz w:val="24"/>
          <w:szCs w:val="24"/>
          <w:lang w:val="fr-FR"/>
        </w:rPr>
        <w:t xml:space="preserve"> </w:t>
      </w:r>
      <w:r w:rsidR="005904AC" w:rsidRPr="00653423">
        <w:rPr>
          <w:rFonts w:ascii="Arial" w:eastAsia="Arial" w:hAnsi="Arial" w:cs="Arial"/>
          <w:spacing w:val="1"/>
          <w:sz w:val="24"/>
          <w:szCs w:val="24"/>
          <w:lang w:val="fr-FR"/>
        </w:rPr>
        <w:t>B.</w:t>
      </w:r>
      <w:r w:rsidR="005904AC" w:rsidRPr="00653423">
        <w:rPr>
          <w:rFonts w:ascii="Arial" w:eastAsia="Arial" w:hAnsi="Arial" w:cs="Arial"/>
          <w:spacing w:val="-1"/>
          <w:sz w:val="24"/>
          <w:szCs w:val="24"/>
          <w:lang w:val="fr-FR"/>
        </w:rPr>
        <w:t>P</w:t>
      </w:r>
      <w:r w:rsidR="005904AC" w:rsidRPr="00653423">
        <w:rPr>
          <w:rFonts w:ascii="Arial" w:eastAsia="Arial" w:hAnsi="Arial" w:cs="Arial"/>
          <w:sz w:val="24"/>
          <w:szCs w:val="24"/>
          <w:lang w:val="fr-FR"/>
        </w:rPr>
        <w:t>.</w:t>
      </w:r>
      <w:r w:rsidR="005904AC" w:rsidRPr="00653423">
        <w:rPr>
          <w:rFonts w:ascii="Arial" w:hAnsi="Arial" w:cs="Arial"/>
          <w:spacing w:val="2"/>
          <w:sz w:val="24"/>
          <w:szCs w:val="24"/>
          <w:lang w:val="fr-FR"/>
        </w:rPr>
        <w:t xml:space="preserve"> </w:t>
      </w:r>
      <w:r w:rsidR="005904AC" w:rsidRPr="00653423">
        <w:rPr>
          <w:rFonts w:ascii="Arial" w:eastAsia="Arial" w:hAnsi="Arial" w:cs="Arial"/>
          <w:spacing w:val="1"/>
          <w:sz w:val="24"/>
          <w:szCs w:val="24"/>
          <w:lang w:val="fr-FR"/>
        </w:rPr>
        <w:t>13</w:t>
      </w:r>
      <w:r w:rsidR="005904AC" w:rsidRPr="00653423">
        <w:rPr>
          <w:rFonts w:ascii="Arial" w:eastAsia="Arial" w:hAnsi="Arial" w:cs="Arial"/>
          <w:spacing w:val="-1"/>
          <w:sz w:val="24"/>
          <w:szCs w:val="24"/>
          <w:lang w:val="fr-FR"/>
        </w:rPr>
        <w:t>8</w:t>
      </w:r>
      <w:r w:rsidR="005904AC" w:rsidRPr="00653423">
        <w:rPr>
          <w:rFonts w:ascii="Arial" w:eastAsia="Arial" w:hAnsi="Arial" w:cs="Arial"/>
          <w:sz w:val="24"/>
          <w:szCs w:val="24"/>
          <w:lang w:val="fr-FR"/>
        </w:rPr>
        <w:t>7</w:t>
      </w:r>
    </w:p>
    <w:p w:rsidR="00975DD2" w:rsidRPr="000B6B24" w:rsidRDefault="005904AC">
      <w:pPr>
        <w:spacing w:before="1"/>
        <w:ind w:left="120"/>
        <w:rPr>
          <w:rFonts w:ascii="Arial" w:eastAsia="Arial" w:hAnsi="Arial" w:cs="Arial"/>
          <w:sz w:val="24"/>
          <w:szCs w:val="24"/>
          <w:lang w:val="fr-FR"/>
        </w:rPr>
      </w:pPr>
      <w:r w:rsidRPr="000B6B24">
        <w:rPr>
          <w:rFonts w:ascii="Arial" w:eastAsia="Arial" w:hAnsi="Arial" w:cs="Arial"/>
          <w:spacing w:val="1"/>
          <w:sz w:val="24"/>
          <w:szCs w:val="24"/>
          <w:lang w:val="fr-FR"/>
        </w:rPr>
        <w:t>Ab</w:t>
      </w:r>
      <w:r w:rsidRPr="000B6B24">
        <w:rPr>
          <w:rFonts w:ascii="Arial" w:eastAsia="Arial" w:hAnsi="Arial" w:cs="Arial"/>
          <w:sz w:val="24"/>
          <w:szCs w:val="24"/>
          <w:lang w:val="fr-FR"/>
        </w:rPr>
        <w:t>i</w:t>
      </w:r>
      <w:r w:rsidRPr="000B6B24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0B6B24">
        <w:rPr>
          <w:rFonts w:ascii="Arial" w:eastAsia="Arial" w:hAnsi="Arial" w:cs="Arial"/>
          <w:sz w:val="24"/>
          <w:szCs w:val="24"/>
          <w:lang w:val="fr-FR"/>
        </w:rPr>
        <w:t>j</w:t>
      </w:r>
      <w:r w:rsidRPr="000B6B24">
        <w:rPr>
          <w:rFonts w:ascii="Arial" w:eastAsia="Arial" w:hAnsi="Arial" w:cs="Arial"/>
          <w:spacing w:val="1"/>
          <w:sz w:val="24"/>
          <w:szCs w:val="24"/>
          <w:lang w:val="fr-FR"/>
        </w:rPr>
        <w:t>a</w:t>
      </w:r>
      <w:r w:rsidRPr="000B6B24">
        <w:rPr>
          <w:rFonts w:ascii="Arial" w:eastAsia="Arial" w:hAnsi="Arial" w:cs="Arial"/>
          <w:sz w:val="24"/>
          <w:szCs w:val="24"/>
          <w:lang w:val="fr-FR"/>
        </w:rPr>
        <w:t>n</w:t>
      </w:r>
      <w:r w:rsidRPr="000B6B24">
        <w:rPr>
          <w:rFonts w:ascii="Arial" w:hAnsi="Arial" w:cs="Arial"/>
          <w:spacing w:val="-2"/>
          <w:sz w:val="24"/>
          <w:szCs w:val="24"/>
          <w:lang w:val="fr-FR"/>
        </w:rPr>
        <w:t xml:space="preserve"> </w:t>
      </w:r>
      <w:r w:rsidRPr="000B6B24">
        <w:rPr>
          <w:rFonts w:ascii="Arial" w:eastAsia="Arial" w:hAnsi="Arial" w:cs="Arial"/>
          <w:spacing w:val="1"/>
          <w:sz w:val="24"/>
          <w:szCs w:val="24"/>
          <w:lang w:val="fr-FR"/>
        </w:rPr>
        <w:t>0</w:t>
      </w:r>
      <w:r w:rsidRPr="000B6B24">
        <w:rPr>
          <w:rFonts w:ascii="Arial" w:eastAsia="Arial" w:hAnsi="Arial" w:cs="Arial"/>
          <w:spacing w:val="-1"/>
          <w:sz w:val="24"/>
          <w:szCs w:val="24"/>
          <w:lang w:val="fr-FR"/>
        </w:rPr>
        <w:t>1</w:t>
      </w:r>
      <w:r w:rsidRPr="000B6B24">
        <w:rPr>
          <w:rFonts w:ascii="Arial" w:eastAsia="Arial" w:hAnsi="Arial" w:cs="Arial"/>
          <w:sz w:val="24"/>
          <w:szCs w:val="24"/>
          <w:lang w:val="fr-FR"/>
        </w:rPr>
        <w:t>,</w:t>
      </w:r>
      <w:r w:rsidRPr="000B6B24">
        <w:rPr>
          <w:rFonts w:ascii="Arial" w:hAnsi="Arial" w:cs="Arial"/>
          <w:spacing w:val="5"/>
          <w:sz w:val="24"/>
          <w:szCs w:val="24"/>
          <w:lang w:val="fr-FR"/>
        </w:rPr>
        <w:t xml:space="preserve"> </w:t>
      </w:r>
      <w:r w:rsidRPr="000B6B24">
        <w:rPr>
          <w:rFonts w:ascii="Arial" w:eastAsia="Arial" w:hAnsi="Arial" w:cs="Arial"/>
          <w:sz w:val="24"/>
          <w:szCs w:val="24"/>
          <w:lang w:val="fr-FR"/>
        </w:rPr>
        <w:t>C</w:t>
      </w:r>
      <w:r w:rsidRPr="000B6B24">
        <w:rPr>
          <w:rFonts w:ascii="Arial" w:eastAsia="Arial" w:hAnsi="Arial" w:cs="Arial"/>
          <w:spacing w:val="1"/>
          <w:sz w:val="24"/>
          <w:szCs w:val="24"/>
          <w:lang w:val="fr-FR"/>
        </w:rPr>
        <w:t>ô</w:t>
      </w:r>
      <w:r w:rsidRPr="000B6B24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0B6B24">
        <w:rPr>
          <w:rFonts w:ascii="Arial" w:eastAsia="Arial" w:hAnsi="Arial" w:cs="Arial"/>
          <w:sz w:val="24"/>
          <w:szCs w:val="24"/>
          <w:lang w:val="fr-FR"/>
        </w:rPr>
        <w:t>e</w:t>
      </w:r>
      <w:r w:rsidRPr="000B6B24">
        <w:rPr>
          <w:rFonts w:ascii="Arial" w:hAnsi="Arial" w:cs="Arial"/>
          <w:spacing w:val="4"/>
          <w:sz w:val="24"/>
          <w:szCs w:val="24"/>
          <w:lang w:val="fr-FR"/>
        </w:rPr>
        <w:t xml:space="preserve"> </w:t>
      </w:r>
      <w:r w:rsidRPr="000B6B24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0B6B24">
        <w:rPr>
          <w:rFonts w:ascii="Arial" w:eastAsia="Arial" w:hAnsi="Arial" w:cs="Arial"/>
          <w:sz w:val="24"/>
          <w:szCs w:val="24"/>
          <w:lang w:val="fr-FR"/>
        </w:rPr>
        <w:t>’</w:t>
      </w:r>
      <w:r w:rsidRPr="000B6B24">
        <w:rPr>
          <w:rFonts w:ascii="Arial" w:eastAsia="Arial" w:hAnsi="Arial" w:cs="Arial"/>
          <w:spacing w:val="1"/>
          <w:sz w:val="24"/>
          <w:szCs w:val="24"/>
          <w:lang w:val="fr-FR"/>
        </w:rPr>
        <w:t>I</w:t>
      </w:r>
      <w:r w:rsidRPr="000B6B24">
        <w:rPr>
          <w:rFonts w:ascii="Arial" w:eastAsia="Arial" w:hAnsi="Arial" w:cs="Arial"/>
          <w:spacing w:val="-2"/>
          <w:sz w:val="24"/>
          <w:szCs w:val="24"/>
          <w:lang w:val="fr-FR"/>
        </w:rPr>
        <w:t>v</w:t>
      </w:r>
      <w:r w:rsidRPr="000B6B24">
        <w:rPr>
          <w:rFonts w:ascii="Arial" w:eastAsia="Arial" w:hAnsi="Arial" w:cs="Arial"/>
          <w:spacing w:val="1"/>
          <w:sz w:val="24"/>
          <w:szCs w:val="24"/>
          <w:lang w:val="fr-FR"/>
        </w:rPr>
        <w:t>o</w:t>
      </w:r>
      <w:r w:rsidRPr="000B6B24">
        <w:rPr>
          <w:rFonts w:ascii="Arial" w:eastAsia="Arial" w:hAnsi="Arial" w:cs="Arial"/>
          <w:sz w:val="24"/>
          <w:szCs w:val="24"/>
          <w:lang w:val="fr-FR"/>
        </w:rPr>
        <w:t>i</w:t>
      </w:r>
      <w:r w:rsidRPr="000B6B24">
        <w:rPr>
          <w:rFonts w:ascii="Arial" w:eastAsia="Arial" w:hAnsi="Arial" w:cs="Arial"/>
          <w:spacing w:val="-1"/>
          <w:sz w:val="24"/>
          <w:szCs w:val="24"/>
          <w:lang w:val="fr-FR"/>
        </w:rPr>
        <w:t>r</w:t>
      </w:r>
      <w:r w:rsidRPr="000B6B24">
        <w:rPr>
          <w:rFonts w:ascii="Arial" w:eastAsia="Arial" w:hAnsi="Arial" w:cs="Arial"/>
          <w:sz w:val="24"/>
          <w:szCs w:val="24"/>
          <w:lang w:val="fr-FR"/>
        </w:rPr>
        <w:t>e</w:t>
      </w:r>
    </w:p>
    <w:p w:rsidR="00975DD2" w:rsidRPr="000B6B24" w:rsidRDefault="005904AC">
      <w:pPr>
        <w:spacing w:before="43" w:line="260" w:lineRule="exact"/>
        <w:ind w:left="120"/>
        <w:rPr>
          <w:rFonts w:ascii="Arial" w:eastAsia="Arial" w:hAnsi="Arial" w:cs="Arial"/>
          <w:sz w:val="24"/>
          <w:szCs w:val="24"/>
          <w:lang w:val="fr-FR"/>
        </w:rPr>
      </w:pPr>
      <w:r w:rsidRPr="000B6B24">
        <w:rPr>
          <w:rFonts w:ascii="Arial" w:eastAsia="Arial" w:hAnsi="Arial" w:cs="Arial"/>
          <w:spacing w:val="1"/>
          <w:position w:val="-1"/>
          <w:sz w:val="24"/>
          <w:szCs w:val="24"/>
          <w:lang w:val="fr-FR"/>
        </w:rPr>
        <w:t>E</w:t>
      </w:r>
      <w:r w:rsidRPr="000B6B24">
        <w:rPr>
          <w:rFonts w:ascii="Arial" w:eastAsia="Arial" w:hAnsi="Arial" w:cs="Arial"/>
          <w:spacing w:val="-1"/>
          <w:position w:val="-1"/>
          <w:sz w:val="24"/>
          <w:szCs w:val="24"/>
          <w:lang w:val="fr-FR"/>
        </w:rPr>
        <w:t>-</w:t>
      </w:r>
      <w:r w:rsidRPr="000B6B24">
        <w:rPr>
          <w:rFonts w:ascii="Arial" w:eastAsia="Arial" w:hAnsi="Arial" w:cs="Arial"/>
          <w:spacing w:val="2"/>
          <w:position w:val="-1"/>
          <w:sz w:val="24"/>
          <w:szCs w:val="24"/>
          <w:lang w:val="fr-FR"/>
        </w:rPr>
        <w:t>m</w:t>
      </w:r>
      <w:r w:rsidRPr="000B6B24">
        <w:rPr>
          <w:rFonts w:ascii="Arial" w:eastAsia="Arial" w:hAnsi="Arial" w:cs="Arial"/>
          <w:spacing w:val="1"/>
          <w:position w:val="-1"/>
          <w:sz w:val="24"/>
          <w:szCs w:val="24"/>
          <w:lang w:val="fr-FR"/>
        </w:rPr>
        <w:t>a</w:t>
      </w:r>
      <w:r w:rsidRPr="000B6B24">
        <w:rPr>
          <w:rFonts w:ascii="Arial" w:eastAsia="Arial" w:hAnsi="Arial" w:cs="Arial"/>
          <w:position w:val="-1"/>
          <w:sz w:val="24"/>
          <w:szCs w:val="24"/>
          <w:lang w:val="fr-FR"/>
        </w:rPr>
        <w:t>il:</w:t>
      </w:r>
      <w:r w:rsidRPr="000B6B24">
        <w:rPr>
          <w:rFonts w:ascii="Arial" w:hAnsi="Arial" w:cs="Arial"/>
          <w:spacing w:val="-6"/>
          <w:position w:val="-1"/>
          <w:sz w:val="24"/>
          <w:szCs w:val="24"/>
          <w:lang w:val="fr-FR"/>
        </w:rPr>
        <w:t xml:space="preserve"> </w:t>
      </w:r>
      <w:r w:rsidRPr="000B6B24">
        <w:rPr>
          <w:rFonts w:ascii="Arial" w:eastAsia="Arial" w:hAnsi="Arial" w:cs="Arial"/>
          <w:color w:val="0562C1"/>
          <w:spacing w:val="-53"/>
          <w:position w:val="-1"/>
          <w:sz w:val="24"/>
          <w:szCs w:val="24"/>
          <w:lang w:val="fr-FR"/>
        </w:rPr>
        <w:t xml:space="preserve"> </w:t>
      </w:r>
      <w:r w:rsidRPr="000B6B24">
        <w:rPr>
          <w:rFonts w:ascii="Arial" w:eastAsia="Arial" w:hAnsi="Arial" w:cs="Arial"/>
          <w:color w:val="0562C1"/>
          <w:spacing w:val="1"/>
          <w:position w:val="-1"/>
          <w:sz w:val="24"/>
          <w:szCs w:val="24"/>
          <w:u w:val="single" w:color="0562C1"/>
          <w:lang w:val="fr-FR"/>
        </w:rPr>
        <w:t>t</w:t>
      </w:r>
      <w:hyperlink r:id="rId9">
        <w:r w:rsidRPr="000B6B24">
          <w:rPr>
            <w:rFonts w:ascii="Arial" w:eastAsia="Arial" w:hAnsi="Arial" w:cs="Arial"/>
            <w:color w:val="0562C1"/>
            <w:spacing w:val="-2"/>
            <w:position w:val="-1"/>
            <w:sz w:val="24"/>
            <w:szCs w:val="24"/>
            <w:u w:val="single" w:color="0562C1"/>
            <w:lang w:val="fr-FR"/>
          </w:rPr>
          <w:t>.</w:t>
        </w:r>
        <w:r w:rsidRPr="000B6B24">
          <w:rPr>
            <w:rFonts w:ascii="Arial" w:eastAsia="Arial" w:hAnsi="Arial" w:cs="Arial"/>
            <w:color w:val="0562C1"/>
            <w:spacing w:val="1"/>
            <w:position w:val="-1"/>
            <w:sz w:val="24"/>
            <w:szCs w:val="24"/>
            <w:u w:val="single" w:color="0562C1"/>
            <w:lang w:val="fr-FR"/>
          </w:rPr>
          <w:t>o</w:t>
        </w:r>
        <w:r w:rsidRPr="000B6B24">
          <w:rPr>
            <w:rFonts w:ascii="Arial" w:eastAsia="Arial" w:hAnsi="Arial" w:cs="Arial"/>
            <w:color w:val="0562C1"/>
            <w:position w:val="-1"/>
            <w:sz w:val="24"/>
            <w:szCs w:val="24"/>
            <w:u w:val="single" w:color="0562C1"/>
            <w:lang w:val="fr-FR"/>
          </w:rPr>
          <w:t>l</w:t>
        </w:r>
        <w:r w:rsidRPr="000B6B24">
          <w:rPr>
            <w:rFonts w:ascii="Arial" w:eastAsia="Arial" w:hAnsi="Arial" w:cs="Arial"/>
            <w:color w:val="0562C1"/>
            <w:spacing w:val="1"/>
            <w:position w:val="-1"/>
            <w:sz w:val="24"/>
            <w:szCs w:val="24"/>
            <w:u w:val="single" w:color="0562C1"/>
            <w:lang w:val="fr-FR"/>
          </w:rPr>
          <w:t>o</w:t>
        </w:r>
        <w:r w:rsidRPr="000B6B24">
          <w:rPr>
            <w:rFonts w:ascii="Arial" w:eastAsia="Arial" w:hAnsi="Arial" w:cs="Arial"/>
            <w:color w:val="0562C1"/>
            <w:spacing w:val="-1"/>
            <w:position w:val="-1"/>
            <w:sz w:val="24"/>
            <w:szCs w:val="24"/>
            <w:u w:val="single" w:color="0562C1"/>
            <w:lang w:val="fr-FR"/>
          </w:rPr>
          <w:t>r</w:t>
        </w:r>
        <w:r w:rsidRPr="000B6B24">
          <w:rPr>
            <w:rFonts w:ascii="Arial" w:eastAsia="Arial" w:hAnsi="Arial" w:cs="Arial"/>
            <w:color w:val="0562C1"/>
            <w:spacing w:val="-2"/>
            <w:position w:val="-1"/>
            <w:sz w:val="24"/>
            <w:szCs w:val="24"/>
            <w:u w:val="single" w:color="0562C1"/>
            <w:lang w:val="fr-FR"/>
          </w:rPr>
          <w:t>y</w:t>
        </w:r>
        <w:r w:rsidRPr="000B6B24">
          <w:rPr>
            <w:rFonts w:ascii="Arial" w:eastAsia="Arial" w:hAnsi="Arial" w:cs="Arial"/>
            <w:color w:val="0562C1"/>
            <w:spacing w:val="-1"/>
            <w:position w:val="-1"/>
            <w:sz w:val="24"/>
            <w:szCs w:val="24"/>
            <w:u w:val="single" w:color="0562C1"/>
            <w:lang w:val="fr-FR"/>
          </w:rPr>
          <w:t>-</w:t>
        </w:r>
        <w:r w:rsidRPr="000B6B24">
          <w:rPr>
            <w:rFonts w:ascii="Arial" w:eastAsia="Arial" w:hAnsi="Arial" w:cs="Arial"/>
            <w:color w:val="0562C1"/>
            <w:spacing w:val="1"/>
            <w:position w:val="-1"/>
            <w:sz w:val="24"/>
            <w:szCs w:val="24"/>
            <w:u w:val="single" w:color="0562C1"/>
            <w:lang w:val="fr-FR"/>
          </w:rPr>
          <w:t>to</w:t>
        </w:r>
        <w:r w:rsidRPr="000B6B24">
          <w:rPr>
            <w:rFonts w:ascii="Arial" w:eastAsia="Arial" w:hAnsi="Arial" w:cs="Arial"/>
            <w:color w:val="0562C1"/>
            <w:spacing w:val="-1"/>
            <w:position w:val="-1"/>
            <w:sz w:val="24"/>
            <w:szCs w:val="24"/>
            <w:u w:val="single" w:color="0562C1"/>
            <w:lang w:val="fr-FR"/>
          </w:rPr>
          <w:t>g</w:t>
        </w:r>
        <w:r w:rsidRPr="000B6B24">
          <w:rPr>
            <w:rFonts w:ascii="Arial" w:eastAsia="Arial" w:hAnsi="Arial" w:cs="Arial"/>
            <w:color w:val="0562C1"/>
            <w:spacing w:val="1"/>
            <w:position w:val="-1"/>
            <w:sz w:val="24"/>
            <w:szCs w:val="24"/>
            <w:u w:val="single" w:color="0562C1"/>
            <w:lang w:val="fr-FR"/>
          </w:rPr>
          <w:t>be</w:t>
        </w:r>
        <w:r w:rsidRPr="000B6B24">
          <w:rPr>
            <w:rFonts w:ascii="Arial" w:eastAsia="Arial" w:hAnsi="Arial" w:cs="Arial"/>
            <w:color w:val="0562C1"/>
            <w:spacing w:val="-1"/>
            <w:position w:val="-1"/>
            <w:sz w:val="24"/>
            <w:szCs w:val="24"/>
            <w:u w:val="single" w:color="0562C1"/>
            <w:lang w:val="fr-FR"/>
          </w:rPr>
          <w:t>@a</w:t>
        </w:r>
        <w:r w:rsidRPr="000B6B24">
          <w:rPr>
            <w:rFonts w:ascii="Arial" w:eastAsia="Arial" w:hAnsi="Arial" w:cs="Arial"/>
            <w:color w:val="0562C1"/>
            <w:spacing w:val="3"/>
            <w:position w:val="-1"/>
            <w:sz w:val="24"/>
            <w:szCs w:val="24"/>
            <w:u w:val="single" w:color="0562C1"/>
            <w:lang w:val="fr-FR"/>
          </w:rPr>
          <w:t>f</w:t>
        </w:r>
        <w:r w:rsidRPr="000B6B24">
          <w:rPr>
            <w:rFonts w:ascii="Arial" w:eastAsia="Arial" w:hAnsi="Arial" w:cs="Arial"/>
            <w:color w:val="0562C1"/>
            <w:spacing w:val="1"/>
            <w:position w:val="-1"/>
            <w:sz w:val="24"/>
            <w:szCs w:val="24"/>
            <w:u w:val="single" w:color="0562C1"/>
            <w:lang w:val="fr-FR"/>
          </w:rPr>
          <w:t>d</w:t>
        </w:r>
        <w:r w:rsidRPr="000B6B24">
          <w:rPr>
            <w:rFonts w:ascii="Arial" w:eastAsia="Arial" w:hAnsi="Arial" w:cs="Arial"/>
            <w:color w:val="0562C1"/>
            <w:spacing w:val="-1"/>
            <w:position w:val="-1"/>
            <w:sz w:val="24"/>
            <w:szCs w:val="24"/>
            <w:u w:val="single" w:color="0562C1"/>
            <w:lang w:val="fr-FR"/>
          </w:rPr>
          <w:t>b</w:t>
        </w:r>
        <w:r w:rsidRPr="000B6B24">
          <w:rPr>
            <w:rFonts w:ascii="Arial" w:eastAsia="Arial" w:hAnsi="Arial" w:cs="Arial"/>
            <w:color w:val="0562C1"/>
            <w:spacing w:val="1"/>
            <w:position w:val="-1"/>
            <w:sz w:val="24"/>
            <w:szCs w:val="24"/>
            <w:u w:val="single" w:color="0562C1"/>
            <w:lang w:val="fr-FR"/>
          </w:rPr>
          <w:t>.o</w:t>
        </w:r>
        <w:r w:rsidRPr="000B6B24">
          <w:rPr>
            <w:rFonts w:ascii="Arial" w:eastAsia="Arial" w:hAnsi="Arial" w:cs="Arial"/>
            <w:color w:val="0562C1"/>
            <w:spacing w:val="-1"/>
            <w:position w:val="-1"/>
            <w:sz w:val="24"/>
            <w:szCs w:val="24"/>
            <w:u w:val="single" w:color="0562C1"/>
            <w:lang w:val="fr-FR"/>
          </w:rPr>
          <w:t>r</w:t>
        </w:r>
        <w:r w:rsidRPr="000B6B24">
          <w:rPr>
            <w:rFonts w:ascii="Arial" w:eastAsia="Arial" w:hAnsi="Arial" w:cs="Arial"/>
            <w:color w:val="0562C1"/>
            <w:position w:val="-1"/>
            <w:sz w:val="24"/>
            <w:szCs w:val="24"/>
            <w:u w:val="single" w:color="0562C1"/>
            <w:lang w:val="fr-FR"/>
          </w:rPr>
          <w:t>g</w:t>
        </w:r>
      </w:hyperlink>
      <w:r w:rsidRPr="000B6B24">
        <w:rPr>
          <w:rFonts w:ascii="Arial" w:hAnsi="Arial" w:cs="Arial"/>
          <w:color w:val="0562C1"/>
          <w:spacing w:val="-15"/>
          <w:position w:val="-1"/>
          <w:sz w:val="24"/>
          <w:szCs w:val="24"/>
          <w:lang w:val="fr-FR"/>
        </w:rPr>
        <w:t xml:space="preserve"> </w:t>
      </w:r>
      <w:r w:rsidRPr="000B6B24">
        <w:rPr>
          <w:rFonts w:ascii="Arial" w:eastAsia="Arial" w:hAnsi="Arial" w:cs="Arial"/>
          <w:color w:val="000000"/>
          <w:position w:val="-1"/>
          <w:sz w:val="24"/>
          <w:szCs w:val="24"/>
          <w:lang w:val="fr-FR"/>
        </w:rPr>
        <w:t>/</w:t>
      </w:r>
      <w:r w:rsidRPr="000B6B24">
        <w:rPr>
          <w:rFonts w:ascii="Arial" w:hAnsi="Arial" w:cs="Arial"/>
          <w:color w:val="000000"/>
          <w:position w:val="-1"/>
          <w:sz w:val="24"/>
          <w:szCs w:val="24"/>
          <w:lang w:val="fr-FR"/>
        </w:rPr>
        <w:t xml:space="preserve"> </w:t>
      </w:r>
      <w:r w:rsidRPr="000B6B24">
        <w:rPr>
          <w:rFonts w:ascii="Arial" w:eastAsia="Arial" w:hAnsi="Arial" w:cs="Arial"/>
          <w:color w:val="0562C1"/>
          <w:spacing w:val="-52"/>
          <w:position w:val="-1"/>
          <w:sz w:val="24"/>
          <w:szCs w:val="24"/>
          <w:lang w:val="fr-FR"/>
        </w:rPr>
        <w:t xml:space="preserve"> </w:t>
      </w:r>
      <w:hyperlink r:id="rId10">
        <w:r w:rsidRPr="000B6B24">
          <w:rPr>
            <w:rFonts w:ascii="Arial" w:eastAsia="Arial" w:hAnsi="Arial" w:cs="Arial"/>
            <w:color w:val="0562C1"/>
            <w:spacing w:val="1"/>
            <w:position w:val="-1"/>
            <w:sz w:val="24"/>
            <w:szCs w:val="24"/>
            <w:u w:val="single" w:color="0562C1"/>
            <w:lang w:val="fr-FR"/>
          </w:rPr>
          <w:t>a</w:t>
        </w:r>
        <w:r w:rsidRPr="000B6B24">
          <w:rPr>
            <w:rFonts w:ascii="Arial" w:eastAsia="Arial" w:hAnsi="Arial" w:cs="Arial"/>
            <w:color w:val="0562C1"/>
            <w:position w:val="-1"/>
            <w:sz w:val="24"/>
            <w:szCs w:val="24"/>
            <w:u w:val="single" w:color="0562C1"/>
            <w:lang w:val="fr-FR"/>
          </w:rPr>
          <w:t>l</w:t>
        </w:r>
        <w:r w:rsidRPr="000B6B24">
          <w:rPr>
            <w:rFonts w:ascii="Arial" w:eastAsia="Arial" w:hAnsi="Arial" w:cs="Arial"/>
            <w:color w:val="0562C1"/>
            <w:spacing w:val="-2"/>
            <w:position w:val="-1"/>
            <w:sz w:val="24"/>
            <w:szCs w:val="24"/>
            <w:u w:val="single" w:color="0562C1"/>
            <w:lang w:val="fr-FR"/>
          </w:rPr>
          <w:t>s</w:t>
        </w:r>
        <w:r w:rsidRPr="000B6B24">
          <w:rPr>
            <w:rFonts w:ascii="Arial" w:eastAsia="Arial" w:hAnsi="Arial" w:cs="Arial"/>
            <w:color w:val="0562C1"/>
            <w:spacing w:val="1"/>
            <w:position w:val="-1"/>
            <w:sz w:val="24"/>
            <w:szCs w:val="24"/>
            <w:u w:val="single" w:color="0562C1"/>
            <w:lang w:val="fr-FR"/>
          </w:rPr>
          <w:t>f</w:t>
        </w:r>
        <w:r w:rsidRPr="000B6B24">
          <w:rPr>
            <w:rFonts w:ascii="Arial" w:eastAsia="Arial" w:hAnsi="Arial" w:cs="Arial"/>
            <w:color w:val="0562C1"/>
            <w:spacing w:val="2"/>
            <w:position w:val="-1"/>
            <w:sz w:val="24"/>
            <w:szCs w:val="24"/>
            <w:u w:val="single" w:color="0562C1"/>
            <w:lang w:val="fr-FR"/>
          </w:rPr>
          <w:t>@</w:t>
        </w:r>
        <w:r w:rsidRPr="000B6B24">
          <w:rPr>
            <w:rFonts w:ascii="Arial" w:eastAsia="Arial" w:hAnsi="Arial" w:cs="Arial"/>
            <w:color w:val="0562C1"/>
            <w:spacing w:val="-1"/>
            <w:position w:val="-1"/>
            <w:sz w:val="24"/>
            <w:szCs w:val="24"/>
            <w:u w:val="single" w:color="0562C1"/>
            <w:lang w:val="fr-FR"/>
          </w:rPr>
          <w:t>a</w:t>
        </w:r>
        <w:r w:rsidRPr="000B6B24">
          <w:rPr>
            <w:rFonts w:ascii="Arial" w:eastAsia="Arial" w:hAnsi="Arial" w:cs="Arial"/>
            <w:color w:val="0562C1"/>
            <w:spacing w:val="3"/>
            <w:position w:val="-1"/>
            <w:sz w:val="24"/>
            <w:szCs w:val="24"/>
            <w:u w:val="single" w:color="0562C1"/>
            <w:lang w:val="fr-FR"/>
          </w:rPr>
          <w:t>f</w:t>
        </w:r>
        <w:r w:rsidRPr="000B6B24">
          <w:rPr>
            <w:rFonts w:ascii="Arial" w:eastAsia="Arial" w:hAnsi="Arial" w:cs="Arial"/>
            <w:color w:val="0562C1"/>
            <w:spacing w:val="-1"/>
            <w:position w:val="-1"/>
            <w:sz w:val="24"/>
            <w:szCs w:val="24"/>
            <w:u w:val="single" w:color="0562C1"/>
            <w:lang w:val="fr-FR"/>
          </w:rPr>
          <w:t>d</w:t>
        </w:r>
        <w:r w:rsidRPr="000B6B24">
          <w:rPr>
            <w:rFonts w:ascii="Arial" w:eastAsia="Arial" w:hAnsi="Arial" w:cs="Arial"/>
            <w:color w:val="0562C1"/>
            <w:spacing w:val="1"/>
            <w:position w:val="-1"/>
            <w:sz w:val="24"/>
            <w:szCs w:val="24"/>
            <w:u w:val="single" w:color="0562C1"/>
            <w:lang w:val="fr-FR"/>
          </w:rPr>
          <w:t>b.o</w:t>
        </w:r>
        <w:r w:rsidRPr="000B6B24">
          <w:rPr>
            <w:rFonts w:ascii="Arial" w:eastAsia="Arial" w:hAnsi="Arial" w:cs="Arial"/>
            <w:color w:val="0562C1"/>
            <w:spacing w:val="-3"/>
            <w:position w:val="-1"/>
            <w:sz w:val="24"/>
            <w:szCs w:val="24"/>
            <w:u w:val="single" w:color="0562C1"/>
            <w:lang w:val="fr-FR"/>
          </w:rPr>
          <w:t>r</w:t>
        </w:r>
        <w:r w:rsidRPr="000B6B24">
          <w:rPr>
            <w:rFonts w:ascii="Arial" w:eastAsia="Arial" w:hAnsi="Arial" w:cs="Arial"/>
            <w:color w:val="0562C1"/>
            <w:position w:val="-1"/>
            <w:sz w:val="24"/>
            <w:szCs w:val="24"/>
            <w:u w:val="single" w:color="0562C1"/>
            <w:lang w:val="fr-FR"/>
          </w:rPr>
          <w:t>g</w:t>
        </w:r>
      </w:hyperlink>
    </w:p>
    <w:p w:rsidR="00975DD2" w:rsidRPr="000B6B24" w:rsidRDefault="00975DD2">
      <w:pPr>
        <w:spacing w:line="200" w:lineRule="exact"/>
        <w:rPr>
          <w:rFonts w:ascii="Arial" w:hAnsi="Arial" w:cs="Arial"/>
          <w:lang w:val="fr-FR"/>
        </w:rPr>
      </w:pPr>
    </w:p>
    <w:p w:rsidR="00975DD2" w:rsidRPr="000B6B24" w:rsidRDefault="00975DD2">
      <w:pPr>
        <w:spacing w:before="14" w:line="200" w:lineRule="exact"/>
        <w:rPr>
          <w:rFonts w:ascii="Arial" w:hAnsi="Arial" w:cs="Arial"/>
          <w:lang w:val="fr-FR"/>
        </w:rPr>
      </w:pPr>
    </w:p>
    <w:p w:rsidR="00975DD2" w:rsidRPr="00336474" w:rsidRDefault="00771425">
      <w:pPr>
        <w:rPr>
          <w:lang w:val="pt-PT"/>
        </w:rPr>
      </w:pPr>
      <w:r>
        <w:rPr>
          <w:rFonts w:ascii="Arial" w:eastAsia="Arial" w:hAnsi="Arial" w:cs="Arial"/>
          <w:spacing w:val="1"/>
          <w:sz w:val="24"/>
          <w:szCs w:val="24"/>
          <w:lang w:val="pt-PT"/>
        </w:rPr>
        <w:t>Para mais informações, contacte</w:t>
      </w:r>
      <w:r w:rsidR="005904AC" w:rsidRPr="00336474">
        <w:rPr>
          <w:rFonts w:ascii="Arial" w:hAnsi="Arial" w:cs="Arial"/>
          <w:spacing w:val="-1"/>
          <w:sz w:val="24"/>
          <w:szCs w:val="24"/>
          <w:lang w:val="pt-PT"/>
        </w:rPr>
        <w:t xml:space="preserve"> </w:t>
      </w:r>
      <w:r w:rsidR="005904AC" w:rsidRPr="00336474">
        <w:rPr>
          <w:rFonts w:ascii="Arial" w:eastAsia="Arial" w:hAnsi="Arial" w:cs="Arial"/>
          <w:color w:val="0562C1"/>
          <w:spacing w:val="-54"/>
          <w:sz w:val="24"/>
          <w:szCs w:val="24"/>
          <w:lang w:val="pt-PT"/>
        </w:rPr>
        <w:t xml:space="preserve"> </w:t>
      </w:r>
      <w:r w:rsidR="005904AC" w:rsidRPr="00336474">
        <w:rPr>
          <w:rFonts w:ascii="Arial" w:eastAsia="Arial" w:hAnsi="Arial" w:cs="Arial"/>
          <w:color w:val="0562C1"/>
          <w:spacing w:val="1"/>
          <w:sz w:val="24"/>
          <w:szCs w:val="24"/>
          <w:u w:val="single" w:color="0562C1"/>
          <w:lang w:val="pt-PT"/>
        </w:rPr>
        <w:t>n</w:t>
      </w:r>
      <w:hyperlink r:id="rId11">
        <w:r w:rsidR="005904AC" w:rsidRPr="00336474">
          <w:rPr>
            <w:rFonts w:ascii="Arial" w:eastAsia="Arial" w:hAnsi="Arial" w:cs="Arial"/>
            <w:color w:val="0562C1"/>
            <w:spacing w:val="1"/>
            <w:sz w:val="24"/>
            <w:szCs w:val="24"/>
            <w:u w:val="single" w:color="0562C1"/>
            <w:lang w:val="pt-PT"/>
          </w:rPr>
          <w:t>.</w:t>
        </w:r>
        <w:r w:rsidR="005904AC" w:rsidRPr="00336474">
          <w:rPr>
            <w:rFonts w:ascii="Arial" w:eastAsia="Arial" w:hAnsi="Arial" w:cs="Arial"/>
            <w:color w:val="0562C1"/>
            <w:spacing w:val="-1"/>
            <w:sz w:val="24"/>
            <w:szCs w:val="24"/>
            <w:u w:val="single" w:color="0562C1"/>
            <w:lang w:val="pt-PT"/>
          </w:rPr>
          <w:t>g</w:t>
        </w:r>
        <w:r w:rsidR="005904AC" w:rsidRPr="00336474">
          <w:rPr>
            <w:rFonts w:ascii="Arial" w:eastAsia="Arial" w:hAnsi="Arial" w:cs="Arial"/>
            <w:color w:val="0562C1"/>
            <w:spacing w:val="1"/>
            <w:sz w:val="24"/>
            <w:szCs w:val="24"/>
            <w:u w:val="single" w:color="0562C1"/>
            <w:lang w:val="pt-PT"/>
          </w:rPr>
          <w:t>ah</w:t>
        </w:r>
        <w:r w:rsidR="005904AC" w:rsidRPr="00336474">
          <w:rPr>
            <w:rFonts w:ascii="Arial" w:eastAsia="Arial" w:hAnsi="Arial" w:cs="Arial"/>
            <w:color w:val="0562C1"/>
            <w:spacing w:val="-1"/>
            <w:sz w:val="24"/>
            <w:szCs w:val="24"/>
            <w:u w:val="single" w:color="0562C1"/>
            <w:lang w:val="pt-PT"/>
          </w:rPr>
          <w:t>@a</w:t>
        </w:r>
        <w:r w:rsidR="005904AC" w:rsidRPr="00336474">
          <w:rPr>
            <w:rFonts w:ascii="Arial" w:eastAsia="Arial" w:hAnsi="Arial" w:cs="Arial"/>
            <w:color w:val="0562C1"/>
            <w:spacing w:val="3"/>
            <w:sz w:val="24"/>
            <w:szCs w:val="24"/>
            <w:u w:val="single" w:color="0562C1"/>
            <w:lang w:val="pt-PT"/>
          </w:rPr>
          <w:t>f</w:t>
        </w:r>
        <w:r w:rsidR="005904AC" w:rsidRPr="00336474">
          <w:rPr>
            <w:rFonts w:ascii="Arial" w:eastAsia="Arial" w:hAnsi="Arial" w:cs="Arial"/>
            <w:color w:val="0562C1"/>
            <w:spacing w:val="-1"/>
            <w:sz w:val="24"/>
            <w:szCs w:val="24"/>
            <w:u w:val="single" w:color="0562C1"/>
            <w:lang w:val="pt-PT"/>
          </w:rPr>
          <w:t>d</w:t>
        </w:r>
        <w:r w:rsidR="005904AC" w:rsidRPr="00336474">
          <w:rPr>
            <w:rFonts w:ascii="Arial" w:eastAsia="Arial" w:hAnsi="Arial" w:cs="Arial"/>
            <w:color w:val="0562C1"/>
            <w:spacing w:val="1"/>
            <w:sz w:val="24"/>
            <w:szCs w:val="24"/>
            <w:u w:val="single" w:color="0562C1"/>
            <w:lang w:val="pt-PT"/>
          </w:rPr>
          <w:t>b.o</w:t>
        </w:r>
        <w:r w:rsidR="005904AC" w:rsidRPr="00336474">
          <w:rPr>
            <w:rFonts w:ascii="Arial" w:eastAsia="Arial" w:hAnsi="Arial" w:cs="Arial"/>
            <w:color w:val="0562C1"/>
            <w:spacing w:val="-1"/>
            <w:sz w:val="24"/>
            <w:szCs w:val="24"/>
            <w:u w:val="single" w:color="0562C1"/>
            <w:lang w:val="pt-PT"/>
          </w:rPr>
          <w:t>r</w:t>
        </w:r>
        <w:r w:rsidR="005904AC" w:rsidRPr="00336474">
          <w:rPr>
            <w:rFonts w:ascii="Arial" w:eastAsia="Arial" w:hAnsi="Arial" w:cs="Arial"/>
            <w:color w:val="0562C1"/>
            <w:sz w:val="24"/>
            <w:szCs w:val="24"/>
            <w:u w:val="single" w:color="0562C1"/>
            <w:lang w:val="pt-PT"/>
          </w:rPr>
          <w:t>g</w:t>
        </w:r>
      </w:hyperlink>
      <w:r w:rsidR="005904AC" w:rsidRPr="00336474">
        <w:rPr>
          <w:rFonts w:ascii="Arial" w:hAnsi="Arial" w:cs="Arial"/>
          <w:color w:val="0562C1"/>
          <w:spacing w:val="-9"/>
          <w:sz w:val="24"/>
          <w:szCs w:val="24"/>
          <w:lang w:val="pt-PT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lang w:val="pt-PT"/>
        </w:rPr>
        <w:t>e</w:t>
      </w:r>
      <w:r w:rsidR="005904AC" w:rsidRPr="00336474">
        <w:rPr>
          <w:rFonts w:ascii="Arial" w:hAnsi="Arial" w:cs="Arial"/>
          <w:color w:val="000000"/>
          <w:spacing w:val="-4"/>
          <w:sz w:val="24"/>
          <w:szCs w:val="24"/>
          <w:lang w:val="pt-PT"/>
        </w:rPr>
        <w:t xml:space="preserve"> </w:t>
      </w:r>
      <w:r w:rsidR="005904AC" w:rsidRPr="00336474">
        <w:rPr>
          <w:rFonts w:ascii="Arial" w:eastAsia="Arial" w:hAnsi="Arial" w:cs="Arial"/>
          <w:color w:val="0562C1"/>
          <w:spacing w:val="-54"/>
          <w:sz w:val="24"/>
          <w:szCs w:val="24"/>
          <w:lang w:val="pt-PT"/>
        </w:rPr>
        <w:t xml:space="preserve"> </w:t>
      </w:r>
      <w:r w:rsidR="005904AC" w:rsidRPr="00336474">
        <w:rPr>
          <w:rFonts w:ascii="Arial" w:eastAsia="Arial" w:hAnsi="Arial" w:cs="Arial"/>
          <w:color w:val="0562C1"/>
          <w:sz w:val="24"/>
          <w:szCs w:val="24"/>
          <w:u w:val="single" w:color="0562C1"/>
          <w:lang w:val="pt-PT"/>
        </w:rPr>
        <w:t>m</w:t>
      </w:r>
      <w:hyperlink r:id="rId12">
        <w:r w:rsidR="005904AC" w:rsidRPr="00336474">
          <w:rPr>
            <w:rFonts w:ascii="Arial" w:eastAsia="Arial" w:hAnsi="Arial" w:cs="Arial"/>
            <w:color w:val="0562C1"/>
            <w:spacing w:val="1"/>
            <w:sz w:val="24"/>
            <w:szCs w:val="24"/>
            <w:u w:val="single" w:color="0562C1"/>
            <w:lang w:val="pt-PT"/>
          </w:rPr>
          <w:t>.b</w:t>
        </w:r>
        <w:r w:rsidR="005904AC" w:rsidRPr="00336474">
          <w:rPr>
            <w:rFonts w:ascii="Arial" w:eastAsia="Arial" w:hAnsi="Arial" w:cs="Arial"/>
            <w:color w:val="0562C1"/>
            <w:spacing w:val="-1"/>
            <w:sz w:val="24"/>
            <w:szCs w:val="24"/>
            <w:u w:val="single" w:color="0562C1"/>
            <w:lang w:val="pt-PT"/>
          </w:rPr>
          <w:t>a</w:t>
        </w:r>
        <w:r w:rsidR="005904AC" w:rsidRPr="00336474">
          <w:rPr>
            <w:rFonts w:ascii="Arial" w:eastAsia="Arial" w:hAnsi="Arial" w:cs="Arial"/>
            <w:color w:val="0562C1"/>
            <w:spacing w:val="1"/>
            <w:sz w:val="24"/>
            <w:szCs w:val="24"/>
            <w:u w:val="single" w:color="0562C1"/>
            <w:lang w:val="pt-PT"/>
          </w:rPr>
          <w:t>h</w:t>
        </w:r>
        <w:r w:rsidR="005904AC" w:rsidRPr="00336474">
          <w:rPr>
            <w:rFonts w:ascii="Arial" w:eastAsia="Arial" w:hAnsi="Arial" w:cs="Arial"/>
            <w:color w:val="0562C1"/>
            <w:spacing w:val="-1"/>
            <w:sz w:val="24"/>
            <w:szCs w:val="24"/>
            <w:u w:val="single" w:color="0562C1"/>
            <w:lang w:val="pt-PT"/>
          </w:rPr>
          <w:t>@a</w:t>
        </w:r>
        <w:r w:rsidR="005904AC" w:rsidRPr="00336474">
          <w:rPr>
            <w:rFonts w:ascii="Arial" w:eastAsia="Arial" w:hAnsi="Arial" w:cs="Arial"/>
            <w:color w:val="0562C1"/>
            <w:spacing w:val="3"/>
            <w:sz w:val="24"/>
            <w:szCs w:val="24"/>
            <w:u w:val="single" w:color="0562C1"/>
            <w:lang w:val="pt-PT"/>
          </w:rPr>
          <w:t>f</w:t>
        </w:r>
        <w:r w:rsidR="005904AC" w:rsidRPr="00336474">
          <w:rPr>
            <w:rFonts w:ascii="Arial" w:eastAsia="Arial" w:hAnsi="Arial" w:cs="Arial"/>
            <w:color w:val="0562C1"/>
            <w:spacing w:val="-1"/>
            <w:sz w:val="24"/>
            <w:szCs w:val="24"/>
            <w:u w:val="single" w:color="0562C1"/>
            <w:lang w:val="pt-PT"/>
          </w:rPr>
          <w:t>d</w:t>
        </w:r>
        <w:r w:rsidR="005904AC" w:rsidRPr="00336474">
          <w:rPr>
            <w:rFonts w:ascii="Arial" w:eastAsia="Arial" w:hAnsi="Arial" w:cs="Arial"/>
            <w:color w:val="0562C1"/>
            <w:spacing w:val="1"/>
            <w:sz w:val="24"/>
            <w:szCs w:val="24"/>
            <w:u w:val="single" w:color="0562C1"/>
            <w:lang w:val="pt-PT"/>
          </w:rPr>
          <w:t>b.o</w:t>
        </w:r>
        <w:r w:rsidR="005904AC" w:rsidRPr="00336474">
          <w:rPr>
            <w:rFonts w:ascii="Arial" w:eastAsia="Arial" w:hAnsi="Arial" w:cs="Arial"/>
            <w:color w:val="0562C1"/>
            <w:spacing w:val="-1"/>
            <w:sz w:val="24"/>
            <w:szCs w:val="24"/>
            <w:u w:val="single" w:color="0562C1"/>
            <w:lang w:val="pt-PT"/>
          </w:rPr>
          <w:t>r</w:t>
        </w:r>
        <w:r w:rsidR="005904AC" w:rsidRPr="00336474">
          <w:rPr>
            <w:rFonts w:ascii="Arial" w:eastAsia="Arial" w:hAnsi="Arial" w:cs="Arial"/>
            <w:color w:val="0562C1"/>
            <w:sz w:val="24"/>
            <w:szCs w:val="24"/>
            <w:u w:val="single" w:color="0562C1"/>
            <w:lang w:val="pt-PT"/>
          </w:rPr>
          <w:t>g</w:t>
        </w:r>
      </w:hyperlink>
      <w:r w:rsidR="005904AC" w:rsidRPr="00336474">
        <w:rPr>
          <w:rFonts w:ascii="Arial" w:hAnsi="Arial" w:cs="Arial"/>
          <w:color w:val="0562C1"/>
          <w:spacing w:val="-10"/>
          <w:sz w:val="24"/>
          <w:szCs w:val="24"/>
          <w:lang w:val="pt-PT"/>
        </w:rPr>
        <w:t xml:space="preserve"> </w:t>
      </w:r>
      <w:r w:rsidR="00336474">
        <w:rPr>
          <w:rFonts w:ascii="Arial" w:eastAsia="Arial" w:hAnsi="Arial" w:cs="Arial"/>
          <w:color w:val="000000"/>
          <w:spacing w:val="1"/>
          <w:sz w:val="24"/>
          <w:szCs w:val="24"/>
          <w:lang w:val="pt-PT"/>
        </w:rPr>
        <w:t xml:space="preserve">com </w:t>
      </w:r>
      <w:r>
        <w:rPr>
          <w:rFonts w:ascii="Arial" w:eastAsia="Arial" w:hAnsi="Arial" w:cs="Arial"/>
          <w:color w:val="000000"/>
          <w:spacing w:val="1"/>
          <w:sz w:val="24"/>
          <w:szCs w:val="24"/>
          <w:lang w:val="pt-PT"/>
        </w:rPr>
        <w:t>conhecimento de</w:t>
      </w:r>
      <w:r w:rsidR="00336474">
        <w:rPr>
          <w:rFonts w:ascii="Arial" w:eastAsia="Arial" w:hAnsi="Arial" w:cs="Arial"/>
          <w:color w:val="000000"/>
          <w:spacing w:val="1"/>
          <w:sz w:val="24"/>
          <w:szCs w:val="24"/>
          <w:lang w:val="pt-PT"/>
        </w:rPr>
        <w:t xml:space="preserve"> </w:t>
      </w:r>
      <w:r w:rsidR="00D5297E" w:rsidRPr="00D5297E">
        <w:rPr>
          <w:rFonts w:ascii="Arial" w:eastAsia="Arial" w:hAnsi="Arial" w:cs="Arial"/>
          <w:color w:val="0562C1"/>
          <w:spacing w:val="1"/>
          <w:sz w:val="24"/>
          <w:szCs w:val="24"/>
          <w:u w:val="single" w:color="0562C1"/>
          <w:lang w:val="pt-PT"/>
        </w:rPr>
        <w:t>n.</w:t>
      </w:r>
      <w:r w:rsidR="00D5297E" w:rsidRPr="00D5297E">
        <w:rPr>
          <w:rFonts w:ascii="Arial" w:eastAsia="Arial" w:hAnsi="Arial" w:cs="Arial"/>
          <w:color w:val="0562C1"/>
          <w:sz w:val="24"/>
          <w:szCs w:val="24"/>
          <w:u w:val="single" w:color="0562C1"/>
          <w:lang w:val="pt-PT"/>
        </w:rPr>
        <w:t>k</w:t>
      </w:r>
      <w:r w:rsidR="00D5297E" w:rsidRPr="00D5297E">
        <w:rPr>
          <w:rFonts w:ascii="Arial" w:eastAsia="Arial" w:hAnsi="Arial" w:cs="Arial"/>
          <w:color w:val="0562C1"/>
          <w:spacing w:val="1"/>
          <w:sz w:val="24"/>
          <w:szCs w:val="24"/>
          <w:u w:val="single" w:color="0562C1"/>
          <w:lang w:val="pt-PT"/>
        </w:rPr>
        <w:t>a</w:t>
      </w:r>
      <w:r w:rsidR="00D5297E" w:rsidRPr="00D5297E">
        <w:rPr>
          <w:rFonts w:ascii="Arial" w:eastAsia="Arial" w:hAnsi="Arial" w:cs="Arial"/>
          <w:color w:val="0562C1"/>
          <w:sz w:val="24"/>
          <w:szCs w:val="24"/>
          <w:u w:val="single" w:color="0562C1"/>
          <w:lang w:val="pt-PT"/>
        </w:rPr>
        <w:t>k</w:t>
      </w:r>
      <w:r w:rsidR="00D5297E" w:rsidRPr="00D5297E">
        <w:rPr>
          <w:rFonts w:ascii="Arial" w:eastAsia="Arial" w:hAnsi="Arial" w:cs="Arial"/>
          <w:color w:val="0562C1"/>
          <w:spacing w:val="-1"/>
          <w:sz w:val="24"/>
          <w:szCs w:val="24"/>
          <w:u w:val="single" w:color="0562C1"/>
          <w:lang w:val="pt-PT"/>
        </w:rPr>
        <w:t>un</w:t>
      </w:r>
      <w:r w:rsidR="00D5297E" w:rsidRPr="00D5297E">
        <w:rPr>
          <w:rFonts w:ascii="Arial" w:eastAsia="Arial" w:hAnsi="Arial" w:cs="Arial"/>
          <w:color w:val="0562C1"/>
          <w:spacing w:val="1"/>
          <w:sz w:val="24"/>
          <w:szCs w:val="24"/>
          <w:u w:val="single" w:color="0562C1"/>
          <w:lang w:val="pt-PT"/>
        </w:rPr>
        <w:t>d</w:t>
      </w:r>
      <w:r w:rsidR="00D5297E" w:rsidRPr="00D5297E">
        <w:rPr>
          <w:rFonts w:ascii="Arial" w:eastAsia="Arial" w:hAnsi="Arial" w:cs="Arial"/>
          <w:color w:val="0562C1"/>
          <w:spacing w:val="-1"/>
          <w:sz w:val="24"/>
          <w:szCs w:val="24"/>
          <w:u w:val="single" w:color="0562C1"/>
          <w:lang w:val="pt-PT"/>
        </w:rPr>
        <w:t>u</w:t>
      </w:r>
      <w:r w:rsidR="00D5297E" w:rsidRPr="00D5297E">
        <w:rPr>
          <w:rFonts w:ascii="Arial" w:eastAsia="Arial" w:hAnsi="Arial" w:cs="Arial"/>
          <w:color w:val="0562C1"/>
          <w:spacing w:val="2"/>
          <w:sz w:val="24"/>
          <w:szCs w:val="24"/>
          <w:u w:val="single" w:color="0562C1"/>
          <w:lang w:val="pt-PT"/>
        </w:rPr>
        <w:t>@</w:t>
      </w:r>
      <w:r w:rsidR="00D5297E" w:rsidRPr="00D5297E">
        <w:rPr>
          <w:rFonts w:ascii="Arial" w:eastAsia="Arial" w:hAnsi="Arial" w:cs="Arial"/>
          <w:color w:val="0562C1"/>
          <w:spacing w:val="-1"/>
          <w:sz w:val="24"/>
          <w:szCs w:val="24"/>
          <w:u w:val="single" w:color="0562C1"/>
          <w:lang w:val="pt-PT"/>
        </w:rPr>
        <w:t>a</w:t>
      </w:r>
      <w:r w:rsidR="00D5297E" w:rsidRPr="00D5297E">
        <w:rPr>
          <w:rFonts w:ascii="Arial" w:eastAsia="Arial" w:hAnsi="Arial" w:cs="Arial"/>
          <w:color w:val="0562C1"/>
          <w:spacing w:val="1"/>
          <w:sz w:val="24"/>
          <w:szCs w:val="24"/>
          <w:u w:val="single" w:color="0562C1"/>
          <w:lang w:val="pt-PT"/>
        </w:rPr>
        <w:t>fdb</w:t>
      </w:r>
      <w:r w:rsidR="00D5297E" w:rsidRPr="00D5297E">
        <w:rPr>
          <w:rFonts w:ascii="Arial" w:eastAsia="Arial" w:hAnsi="Arial" w:cs="Arial"/>
          <w:color w:val="0562C1"/>
          <w:spacing w:val="-2"/>
          <w:sz w:val="24"/>
          <w:szCs w:val="24"/>
          <w:u w:val="single" w:color="0562C1"/>
          <w:lang w:val="pt-PT"/>
        </w:rPr>
        <w:t>.</w:t>
      </w:r>
      <w:r w:rsidR="00D5297E" w:rsidRPr="00D5297E">
        <w:rPr>
          <w:rFonts w:ascii="Arial" w:eastAsia="Arial" w:hAnsi="Arial" w:cs="Arial"/>
          <w:color w:val="0562C1"/>
          <w:spacing w:val="1"/>
          <w:sz w:val="24"/>
          <w:szCs w:val="24"/>
          <w:u w:val="single" w:color="0562C1"/>
          <w:lang w:val="pt-PT"/>
        </w:rPr>
        <w:t>o</w:t>
      </w:r>
      <w:r w:rsidR="00D5297E" w:rsidRPr="00D5297E">
        <w:rPr>
          <w:rFonts w:ascii="Arial" w:eastAsia="Arial" w:hAnsi="Arial" w:cs="Arial"/>
          <w:color w:val="0562C1"/>
          <w:spacing w:val="-1"/>
          <w:sz w:val="24"/>
          <w:szCs w:val="24"/>
          <w:u w:val="single" w:color="0562C1"/>
          <w:lang w:val="pt-PT"/>
        </w:rPr>
        <w:t>r</w:t>
      </w:r>
      <w:r w:rsidR="00D5297E">
        <w:rPr>
          <w:rFonts w:ascii="Arial" w:eastAsia="Arial" w:hAnsi="Arial" w:cs="Arial"/>
          <w:color w:val="0562C1"/>
          <w:sz w:val="24"/>
          <w:szCs w:val="24"/>
          <w:u w:val="single" w:color="0562C1"/>
          <w:lang w:val="pt-PT"/>
        </w:rPr>
        <w:t>g</w:t>
      </w:r>
      <w:r w:rsidR="00336474" w:rsidRPr="00336474">
        <w:rPr>
          <w:rFonts w:ascii="Times New Roman" w:eastAsia="Times New Roman" w:hAnsi="Times New Roman" w:cs="Times New Roman"/>
          <w:color w:val="0562C1"/>
          <w:spacing w:val="-13"/>
          <w:sz w:val="24"/>
          <w:szCs w:val="24"/>
          <w:lang w:val="pt-PT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  <w:lang w:val="pt-PT"/>
        </w:rPr>
        <w:t>e</w:t>
      </w:r>
      <w:r w:rsidRPr="0033647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pt-PT"/>
        </w:rPr>
        <w:t xml:space="preserve"> </w:t>
      </w:r>
      <w:r w:rsidRPr="00336474">
        <w:rPr>
          <w:rFonts w:ascii="Arial" w:eastAsia="Arial" w:hAnsi="Arial" w:cs="Arial"/>
          <w:color w:val="0562C1"/>
          <w:spacing w:val="-52"/>
          <w:sz w:val="24"/>
          <w:szCs w:val="24"/>
          <w:lang w:val="pt-PT"/>
        </w:rPr>
        <w:t xml:space="preserve"> </w:t>
      </w:r>
      <w:r w:rsidR="00336474" w:rsidRPr="00336474">
        <w:rPr>
          <w:rFonts w:ascii="Arial" w:eastAsia="Arial" w:hAnsi="Arial" w:cs="Arial"/>
          <w:color w:val="0562C1"/>
          <w:spacing w:val="1"/>
          <w:sz w:val="24"/>
          <w:szCs w:val="24"/>
          <w:u w:val="single" w:color="0562C1"/>
          <w:lang w:val="pt-PT"/>
        </w:rPr>
        <w:t>d</w:t>
      </w:r>
      <w:hyperlink r:id="rId13">
        <w:r w:rsidR="00336474" w:rsidRPr="00336474">
          <w:rPr>
            <w:rFonts w:ascii="Arial" w:eastAsia="Arial" w:hAnsi="Arial" w:cs="Arial"/>
            <w:color w:val="0562C1"/>
            <w:spacing w:val="1"/>
            <w:sz w:val="24"/>
            <w:szCs w:val="24"/>
            <w:u w:val="single" w:color="0562C1"/>
            <w:lang w:val="pt-PT"/>
          </w:rPr>
          <w:t>.</w:t>
        </w:r>
        <w:r w:rsidR="00336474" w:rsidRPr="00336474">
          <w:rPr>
            <w:rFonts w:ascii="Arial" w:eastAsia="Arial" w:hAnsi="Arial" w:cs="Arial"/>
            <w:color w:val="0562C1"/>
            <w:spacing w:val="-1"/>
            <w:sz w:val="24"/>
            <w:szCs w:val="24"/>
            <w:u w:val="single" w:color="0562C1"/>
            <w:lang w:val="pt-PT"/>
          </w:rPr>
          <w:t>r</w:t>
        </w:r>
        <w:r w:rsidR="00336474" w:rsidRPr="00336474">
          <w:rPr>
            <w:rFonts w:ascii="Arial" w:eastAsia="Arial" w:hAnsi="Arial" w:cs="Arial"/>
            <w:color w:val="0562C1"/>
            <w:sz w:val="24"/>
            <w:szCs w:val="24"/>
            <w:u w:val="single" w:color="0562C1"/>
            <w:lang w:val="pt-PT"/>
          </w:rPr>
          <w:t>i</w:t>
        </w:r>
        <w:r w:rsidR="00336474" w:rsidRPr="00336474">
          <w:rPr>
            <w:rFonts w:ascii="Arial" w:eastAsia="Arial" w:hAnsi="Arial" w:cs="Arial"/>
            <w:color w:val="0562C1"/>
            <w:spacing w:val="1"/>
            <w:sz w:val="24"/>
            <w:szCs w:val="24"/>
            <w:u w:val="single" w:color="0562C1"/>
            <w:lang w:val="pt-PT"/>
          </w:rPr>
          <w:t>be</w:t>
        </w:r>
        <w:r w:rsidR="00336474" w:rsidRPr="00336474">
          <w:rPr>
            <w:rFonts w:ascii="Arial" w:eastAsia="Arial" w:hAnsi="Arial" w:cs="Arial"/>
            <w:color w:val="0562C1"/>
            <w:sz w:val="24"/>
            <w:szCs w:val="24"/>
            <w:u w:val="single" w:color="0562C1"/>
            <w:lang w:val="pt-PT"/>
          </w:rPr>
          <w:t>i</w:t>
        </w:r>
        <w:r w:rsidR="00336474" w:rsidRPr="00336474">
          <w:rPr>
            <w:rFonts w:ascii="Arial" w:eastAsia="Arial" w:hAnsi="Arial" w:cs="Arial"/>
            <w:color w:val="0562C1"/>
            <w:spacing w:val="-1"/>
            <w:sz w:val="24"/>
            <w:szCs w:val="24"/>
            <w:u w:val="single" w:color="0562C1"/>
            <w:lang w:val="pt-PT"/>
          </w:rPr>
          <w:t>ro</w:t>
        </w:r>
        <w:r w:rsidR="00336474" w:rsidRPr="00336474">
          <w:rPr>
            <w:rFonts w:ascii="Arial" w:eastAsia="Arial" w:hAnsi="Arial" w:cs="Arial"/>
            <w:color w:val="0562C1"/>
            <w:spacing w:val="2"/>
            <w:sz w:val="24"/>
            <w:szCs w:val="24"/>
            <w:u w:val="single" w:color="0562C1"/>
            <w:lang w:val="pt-PT"/>
          </w:rPr>
          <w:t>@</w:t>
        </w:r>
        <w:r w:rsidR="00336474" w:rsidRPr="00336474">
          <w:rPr>
            <w:rFonts w:ascii="Arial" w:eastAsia="Arial" w:hAnsi="Arial" w:cs="Arial"/>
            <w:color w:val="0562C1"/>
            <w:spacing w:val="-1"/>
            <w:sz w:val="24"/>
            <w:szCs w:val="24"/>
            <w:u w:val="single" w:color="0562C1"/>
            <w:lang w:val="pt-PT"/>
          </w:rPr>
          <w:t>a</w:t>
        </w:r>
        <w:r w:rsidR="00336474" w:rsidRPr="00336474">
          <w:rPr>
            <w:rFonts w:ascii="Arial" w:eastAsia="Arial" w:hAnsi="Arial" w:cs="Arial"/>
            <w:color w:val="0562C1"/>
            <w:spacing w:val="1"/>
            <w:sz w:val="24"/>
            <w:szCs w:val="24"/>
            <w:u w:val="single" w:color="0562C1"/>
            <w:lang w:val="pt-PT"/>
          </w:rPr>
          <w:t>fdb</w:t>
        </w:r>
        <w:r w:rsidR="00336474" w:rsidRPr="00336474">
          <w:rPr>
            <w:rFonts w:ascii="Arial" w:eastAsia="Arial" w:hAnsi="Arial" w:cs="Arial"/>
            <w:color w:val="0562C1"/>
            <w:spacing w:val="-2"/>
            <w:sz w:val="24"/>
            <w:szCs w:val="24"/>
            <w:u w:val="single" w:color="0562C1"/>
            <w:lang w:val="pt-PT"/>
          </w:rPr>
          <w:t>.</w:t>
        </w:r>
        <w:r w:rsidR="00336474" w:rsidRPr="00336474">
          <w:rPr>
            <w:rFonts w:ascii="Arial" w:eastAsia="Arial" w:hAnsi="Arial" w:cs="Arial"/>
            <w:color w:val="0562C1"/>
            <w:spacing w:val="1"/>
            <w:sz w:val="24"/>
            <w:szCs w:val="24"/>
            <w:u w:val="single" w:color="0562C1"/>
            <w:lang w:val="pt-PT"/>
          </w:rPr>
          <w:t>o</w:t>
        </w:r>
        <w:r w:rsidR="00336474" w:rsidRPr="00336474">
          <w:rPr>
            <w:rFonts w:ascii="Arial" w:eastAsia="Arial" w:hAnsi="Arial" w:cs="Arial"/>
            <w:color w:val="0562C1"/>
            <w:spacing w:val="-1"/>
            <w:sz w:val="24"/>
            <w:szCs w:val="24"/>
            <w:u w:val="single" w:color="0562C1"/>
            <w:lang w:val="pt-PT"/>
          </w:rPr>
          <w:t>rg</w:t>
        </w:r>
      </w:hyperlink>
      <w:r w:rsidR="00336474" w:rsidRPr="00336474">
        <w:rPr>
          <w:rFonts w:ascii="Arial" w:eastAsia="Arial" w:hAnsi="Arial" w:cs="Arial"/>
          <w:color w:val="0562C1"/>
          <w:spacing w:val="-1"/>
          <w:sz w:val="24"/>
          <w:szCs w:val="24"/>
          <w:u w:val="single" w:color="0562C1"/>
          <w:lang w:val="pt-PT"/>
        </w:rPr>
        <w:t xml:space="preserve"> </w:t>
      </w:r>
      <w:r w:rsidR="00336474">
        <w:rPr>
          <w:rFonts w:ascii="Arial" w:eastAsia="Arial" w:hAnsi="Arial" w:cs="Arial"/>
          <w:color w:val="0562C1"/>
          <w:spacing w:val="-1"/>
          <w:sz w:val="24"/>
          <w:szCs w:val="24"/>
          <w:u w:val="single" w:color="0562C1"/>
          <w:lang w:val="pt-PT"/>
        </w:rPr>
        <w:t xml:space="preserve">. </w:t>
      </w:r>
    </w:p>
    <w:sectPr w:rsidR="00975DD2" w:rsidRPr="00336474" w:rsidSect="00336474"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ED2" w:rsidRDefault="00A61ED2">
      <w:pPr>
        <w:spacing w:after="0" w:line="240" w:lineRule="auto"/>
      </w:pPr>
      <w:r>
        <w:separator/>
      </w:r>
    </w:p>
  </w:endnote>
  <w:endnote w:type="continuationSeparator" w:id="0">
    <w:p w:rsidR="00A61ED2" w:rsidRDefault="00A61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6214453"/>
      <w:docPartObj>
        <w:docPartGallery w:val="Page Numbers (Bottom of Page)"/>
        <w:docPartUnique/>
      </w:docPartObj>
    </w:sdtPr>
    <w:sdtEndPr/>
    <w:sdtContent>
      <w:p w:rsidR="00E162BB" w:rsidRDefault="00E162B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423" w:rsidRPr="00653423">
          <w:rPr>
            <w:noProof/>
            <w:lang w:val="pt-PT"/>
          </w:rPr>
          <w:t>8</w:t>
        </w:r>
        <w:r>
          <w:fldChar w:fldCharType="end"/>
        </w:r>
      </w:p>
    </w:sdtContent>
  </w:sdt>
  <w:p w:rsidR="00E162BB" w:rsidRDefault="00E162B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ED2" w:rsidRDefault="00A61ED2">
      <w:pPr>
        <w:spacing w:after="0" w:line="240" w:lineRule="auto"/>
      </w:pPr>
      <w:r>
        <w:separator/>
      </w:r>
    </w:p>
  </w:footnote>
  <w:footnote w:type="continuationSeparator" w:id="0">
    <w:p w:rsidR="00A61ED2" w:rsidRDefault="00A61ED2">
      <w:pPr>
        <w:spacing w:after="0" w:line="240" w:lineRule="auto"/>
      </w:pPr>
      <w:r>
        <w:continuationSeparator/>
      </w:r>
    </w:p>
  </w:footnote>
  <w:footnote w:id="1">
    <w:p w:rsidR="00E162BB" w:rsidRPr="00336474" w:rsidRDefault="00E162BB">
      <w:pPr>
        <w:pStyle w:val="Notedebasdepage"/>
        <w:rPr>
          <w:lang w:val="pt-PT"/>
        </w:rPr>
      </w:pPr>
      <w:r>
        <w:rPr>
          <w:rStyle w:val="Appelnotedebasdep"/>
        </w:rPr>
        <w:footnoteRef/>
      </w:r>
      <w:r w:rsidRPr="00336474">
        <w:rPr>
          <w:lang w:val="pt-PT"/>
        </w:rPr>
        <w:t xml:space="preserve"> </w:t>
      </w:r>
      <w:r>
        <w:rPr>
          <w:lang w:val="pt-PT"/>
        </w:rPr>
        <w:t xml:space="preserve"> Lista</w:t>
      </w:r>
      <w:r w:rsidR="005B28F3">
        <w:rPr>
          <w:lang w:val="pt-PT"/>
        </w:rPr>
        <w:t>r</w:t>
      </w:r>
      <w:r>
        <w:rPr>
          <w:lang w:val="pt-PT"/>
        </w:rPr>
        <w:t xml:space="preserve"> ou cita</w:t>
      </w:r>
      <w:r w:rsidR="005B28F3">
        <w:rPr>
          <w:lang w:val="pt-PT"/>
        </w:rPr>
        <w:t>r</w:t>
      </w:r>
      <w:r>
        <w:rPr>
          <w:lang w:val="pt-PT"/>
        </w:rPr>
        <w:t xml:space="preserve"> projetos similares </w:t>
      </w:r>
    </w:p>
  </w:footnote>
  <w:footnote w:id="2">
    <w:p w:rsidR="00E162BB" w:rsidRPr="00336474" w:rsidRDefault="00E162BB" w:rsidP="00336474">
      <w:pPr>
        <w:pStyle w:val="Notedebasdepage"/>
        <w:ind w:right="-138"/>
        <w:rPr>
          <w:rFonts w:ascii="Arial" w:hAnsi="Arial" w:cs="Arial"/>
          <w:lang w:val="pt-PT"/>
        </w:rPr>
      </w:pPr>
      <w:r w:rsidRPr="00336474">
        <w:rPr>
          <w:rStyle w:val="Appelnotedebasdep"/>
          <w:rFonts w:ascii="Arial" w:hAnsi="Arial" w:cs="Arial"/>
        </w:rPr>
        <w:footnoteRef/>
      </w:r>
      <w:r w:rsidRPr="00336474">
        <w:rPr>
          <w:rFonts w:ascii="Arial" w:hAnsi="Arial" w:cs="Arial"/>
          <w:lang w:val="pt-PT"/>
        </w:rPr>
        <w:t xml:space="preserve"> </w:t>
      </w:r>
      <w:r w:rsidR="004356A6">
        <w:rPr>
          <w:rFonts w:ascii="Arial" w:hAnsi="Arial" w:cs="Arial"/>
          <w:lang w:val="pt-PT"/>
        </w:rPr>
        <w:t>Será dada preferência a uma</w:t>
      </w:r>
      <w:r w:rsidRPr="00336474">
        <w:rPr>
          <w:rFonts w:ascii="Arial" w:hAnsi="Arial" w:cs="Arial"/>
          <w:lang w:val="pt-PT"/>
        </w:rPr>
        <w:t xml:space="preserve"> universidade candidata </w:t>
      </w:r>
      <w:r w:rsidR="004356A6">
        <w:rPr>
          <w:rFonts w:ascii="Arial" w:hAnsi="Arial" w:cs="Arial"/>
          <w:lang w:val="pt-PT"/>
        </w:rPr>
        <w:t xml:space="preserve">que disponha de uma sala de informática e de </w:t>
      </w:r>
      <w:r w:rsidRPr="00336474">
        <w:rPr>
          <w:rFonts w:ascii="Arial" w:hAnsi="Arial" w:cs="Arial"/>
          <w:lang w:val="pt-PT"/>
        </w:rPr>
        <w:t>computadores</w:t>
      </w:r>
      <w:r w:rsidR="004356A6" w:rsidRPr="004356A6">
        <w:rPr>
          <w:rFonts w:ascii="Arial" w:hAnsi="Arial" w:cs="Arial"/>
          <w:lang w:val="pt-PT"/>
        </w:rPr>
        <w:t xml:space="preserve"> </w:t>
      </w:r>
      <w:r w:rsidR="004356A6">
        <w:rPr>
          <w:rFonts w:ascii="Arial" w:hAnsi="Arial" w:cs="Arial"/>
          <w:lang w:val="pt-PT"/>
        </w:rPr>
        <w:t>próprios.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7275"/>
    <w:multiLevelType w:val="multilevel"/>
    <w:tmpl w:val="07D77275"/>
    <w:lvl w:ilvl="0">
      <w:start w:val="1"/>
      <w:numFmt w:val="decimal"/>
      <w:lvlText w:val="%1."/>
      <w:lvlJc w:val="left"/>
      <w:pPr>
        <w:ind w:left="1290" w:hanging="360"/>
      </w:pPr>
    </w:lvl>
    <w:lvl w:ilvl="1">
      <w:start w:val="1"/>
      <w:numFmt w:val="lowerLetter"/>
      <w:lvlText w:val="%2."/>
      <w:lvlJc w:val="left"/>
      <w:pPr>
        <w:ind w:left="2010" w:hanging="360"/>
      </w:pPr>
    </w:lvl>
    <w:lvl w:ilvl="2">
      <w:start w:val="1"/>
      <w:numFmt w:val="lowerRoman"/>
      <w:lvlText w:val="%3."/>
      <w:lvlJc w:val="right"/>
      <w:pPr>
        <w:ind w:left="2730" w:hanging="180"/>
      </w:pPr>
    </w:lvl>
    <w:lvl w:ilvl="3">
      <w:start w:val="1"/>
      <w:numFmt w:val="decimal"/>
      <w:lvlText w:val="%4."/>
      <w:lvlJc w:val="left"/>
      <w:pPr>
        <w:ind w:left="3450" w:hanging="360"/>
      </w:pPr>
    </w:lvl>
    <w:lvl w:ilvl="4">
      <w:start w:val="1"/>
      <w:numFmt w:val="lowerLetter"/>
      <w:lvlText w:val="%5."/>
      <w:lvlJc w:val="left"/>
      <w:pPr>
        <w:ind w:left="4170" w:hanging="360"/>
      </w:pPr>
    </w:lvl>
    <w:lvl w:ilvl="5">
      <w:start w:val="1"/>
      <w:numFmt w:val="lowerRoman"/>
      <w:lvlText w:val="%6."/>
      <w:lvlJc w:val="right"/>
      <w:pPr>
        <w:ind w:left="4890" w:hanging="180"/>
      </w:pPr>
    </w:lvl>
    <w:lvl w:ilvl="6">
      <w:start w:val="1"/>
      <w:numFmt w:val="decimal"/>
      <w:lvlText w:val="%7."/>
      <w:lvlJc w:val="left"/>
      <w:pPr>
        <w:ind w:left="5610" w:hanging="360"/>
      </w:pPr>
    </w:lvl>
    <w:lvl w:ilvl="7">
      <w:start w:val="1"/>
      <w:numFmt w:val="lowerLetter"/>
      <w:lvlText w:val="%8."/>
      <w:lvlJc w:val="left"/>
      <w:pPr>
        <w:ind w:left="6330" w:hanging="360"/>
      </w:pPr>
    </w:lvl>
    <w:lvl w:ilvl="8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11411D87"/>
    <w:multiLevelType w:val="multilevel"/>
    <w:tmpl w:val="11411D87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116875E4"/>
    <w:multiLevelType w:val="multilevel"/>
    <w:tmpl w:val="116875E4"/>
    <w:lvl w:ilvl="0">
      <w:start w:val="1"/>
      <w:numFmt w:val="lowerLetter"/>
      <w:lvlText w:val="%1."/>
      <w:lvlJc w:val="left"/>
      <w:pPr>
        <w:ind w:left="1560" w:hanging="360"/>
      </w:pPr>
    </w:lvl>
    <w:lvl w:ilvl="1">
      <w:start w:val="1"/>
      <w:numFmt w:val="lowerLetter"/>
      <w:lvlText w:val="%2."/>
      <w:lvlJc w:val="left"/>
      <w:pPr>
        <w:ind w:left="2280" w:hanging="360"/>
      </w:pPr>
    </w:lvl>
    <w:lvl w:ilvl="2">
      <w:start w:val="1"/>
      <w:numFmt w:val="lowerRoman"/>
      <w:lvlText w:val="%3."/>
      <w:lvlJc w:val="right"/>
      <w:pPr>
        <w:ind w:left="3000" w:hanging="180"/>
      </w:pPr>
    </w:lvl>
    <w:lvl w:ilvl="3">
      <w:start w:val="1"/>
      <w:numFmt w:val="decimal"/>
      <w:lvlText w:val="%4."/>
      <w:lvlJc w:val="left"/>
      <w:pPr>
        <w:ind w:left="3720" w:hanging="360"/>
      </w:pPr>
    </w:lvl>
    <w:lvl w:ilvl="4">
      <w:start w:val="1"/>
      <w:numFmt w:val="lowerLetter"/>
      <w:lvlText w:val="%5."/>
      <w:lvlJc w:val="left"/>
      <w:pPr>
        <w:ind w:left="4440" w:hanging="360"/>
      </w:pPr>
    </w:lvl>
    <w:lvl w:ilvl="5">
      <w:start w:val="1"/>
      <w:numFmt w:val="lowerRoman"/>
      <w:lvlText w:val="%6."/>
      <w:lvlJc w:val="right"/>
      <w:pPr>
        <w:ind w:left="5160" w:hanging="180"/>
      </w:pPr>
    </w:lvl>
    <w:lvl w:ilvl="6">
      <w:start w:val="1"/>
      <w:numFmt w:val="decimal"/>
      <w:lvlText w:val="%7."/>
      <w:lvlJc w:val="left"/>
      <w:pPr>
        <w:ind w:left="5880" w:hanging="360"/>
      </w:pPr>
    </w:lvl>
    <w:lvl w:ilvl="7">
      <w:start w:val="1"/>
      <w:numFmt w:val="lowerLetter"/>
      <w:lvlText w:val="%8."/>
      <w:lvlJc w:val="left"/>
      <w:pPr>
        <w:ind w:left="6600" w:hanging="360"/>
      </w:pPr>
    </w:lvl>
    <w:lvl w:ilvl="8">
      <w:start w:val="1"/>
      <w:numFmt w:val="lowerRoman"/>
      <w:lvlText w:val="%9."/>
      <w:lvlJc w:val="right"/>
      <w:pPr>
        <w:ind w:left="7320" w:hanging="180"/>
      </w:pPr>
    </w:lvl>
  </w:abstractNum>
  <w:abstractNum w:abstractNumId="3" w15:restartNumberingAfterBreak="0">
    <w:nsid w:val="165A3F2F"/>
    <w:multiLevelType w:val="multilevel"/>
    <w:tmpl w:val="5B0899C8"/>
    <w:lvl w:ilvl="0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280" w:hanging="360"/>
      </w:pPr>
    </w:lvl>
    <w:lvl w:ilvl="2">
      <w:start w:val="1"/>
      <w:numFmt w:val="lowerRoman"/>
      <w:lvlText w:val="%3."/>
      <w:lvlJc w:val="right"/>
      <w:pPr>
        <w:ind w:left="3000" w:hanging="180"/>
      </w:pPr>
    </w:lvl>
    <w:lvl w:ilvl="3">
      <w:start w:val="1"/>
      <w:numFmt w:val="decimal"/>
      <w:lvlText w:val="%4."/>
      <w:lvlJc w:val="left"/>
      <w:pPr>
        <w:ind w:left="3720" w:hanging="360"/>
      </w:pPr>
    </w:lvl>
    <w:lvl w:ilvl="4">
      <w:start w:val="1"/>
      <w:numFmt w:val="lowerLetter"/>
      <w:lvlText w:val="%5."/>
      <w:lvlJc w:val="left"/>
      <w:pPr>
        <w:ind w:left="4440" w:hanging="360"/>
      </w:pPr>
    </w:lvl>
    <w:lvl w:ilvl="5">
      <w:start w:val="1"/>
      <w:numFmt w:val="lowerRoman"/>
      <w:lvlText w:val="%6."/>
      <w:lvlJc w:val="right"/>
      <w:pPr>
        <w:ind w:left="5160" w:hanging="180"/>
      </w:pPr>
    </w:lvl>
    <w:lvl w:ilvl="6">
      <w:start w:val="1"/>
      <w:numFmt w:val="decimal"/>
      <w:lvlText w:val="%7."/>
      <w:lvlJc w:val="left"/>
      <w:pPr>
        <w:ind w:left="5880" w:hanging="360"/>
      </w:pPr>
    </w:lvl>
    <w:lvl w:ilvl="7">
      <w:start w:val="1"/>
      <w:numFmt w:val="lowerLetter"/>
      <w:lvlText w:val="%8."/>
      <w:lvlJc w:val="left"/>
      <w:pPr>
        <w:ind w:left="6600" w:hanging="360"/>
      </w:pPr>
    </w:lvl>
    <w:lvl w:ilvl="8">
      <w:start w:val="1"/>
      <w:numFmt w:val="lowerRoman"/>
      <w:lvlText w:val="%9."/>
      <w:lvlJc w:val="right"/>
      <w:pPr>
        <w:ind w:left="7320" w:hanging="180"/>
      </w:pPr>
    </w:lvl>
  </w:abstractNum>
  <w:abstractNum w:abstractNumId="4" w15:restartNumberingAfterBreak="0">
    <w:nsid w:val="1B7B6D7A"/>
    <w:multiLevelType w:val="multilevel"/>
    <w:tmpl w:val="5B0899C8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35D50E8"/>
    <w:multiLevelType w:val="multilevel"/>
    <w:tmpl w:val="2A624FD4"/>
    <w:lvl w:ilvl="0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2C806461"/>
    <w:multiLevelType w:val="multilevel"/>
    <w:tmpl w:val="2C806461"/>
    <w:lvl w:ilvl="0">
      <w:start w:val="1"/>
      <w:numFmt w:val="decimal"/>
      <w:pStyle w:val="Heading11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pStyle w:val="Heading21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pStyle w:val="Heading31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pStyle w:val="Heading41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pStyle w:val="Heading51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pStyle w:val="Heading71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pStyle w:val="Heading81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pStyle w:val="Heading91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7" w15:restartNumberingAfterBreak="0">
    <w:nsid w:val="30CF3F4F"/>
    <w:multiLevelType w:val="hybridMultilevel"/>
    <w:tmpl w:val="1B62D058"/>
    <w:lvl w:ilvl="0" w:tplc="0809000F">
      <w:start w:val="1"/>
      <w:numFmt w:val="decimal"/>
      <w:lvlText w:val="%1."/>
      <w:lvlJc w:val="left"/>
      <w:pPr>
        <w:ind w:left="2010" w:hanging="360"/>
      </w:pPr>
    </w:lvl>
    <w:lvl w:ilvl="1" w:tplc="08090019" w:tentative="1">
      <w:start w:val="1"/>
      <w:numFmt w:val="lowerLetter"/>
      <w:lvlText w:val="%2."/>
      <w:lvlJc w:val="left"/>
      <w:pPr>
        <w:ind w:left="2730" w:hanging="360"/>
      </w:pPr>
    </w:lvl>
    <w:lvl w:ilvl="2" w:tplc="0809001B" w:tentative="1">
      <w:start w:val="1"/>
      <w:numFmt w:val="lowerRoman"/>
      <w:lvlText w:val="%3."/>
      <w:lvlJc w:val="right"/>
      <w:pPr>
        <w:ind w:left="3450" w:hanging="180"/>
      </w:pPr>
    </w:lvl>
    <w:lvl w:ilvl="3" w:tplc="0809000F" w:tentative="1">
      <w:start w:val="1"/>
      <w:numFmt w:val="decimal"/>
      <w:lvlText w:val="%4."/>
      <w:lvlJc w:val="left"/>
      <w:pPr>
        <w:ind w:left="4170" w:hanging="360"/>
      </w:pPr>
    </w:lvl>
    <w:lvl w:ilvl="4" w:tplc="08090019" w:tentative="1">
      <w:start w:val="1"/>
      <w:numFmt w:val="lowerLetter"/>
      <w:lvlText w:val="%5."/>
      <w:lvlJc w:val="left"/>
      <w:pPr>
        <w:ind w:left="4890" w:hanging="360"/>
      </w:pPr>
    </w:lvl>
    <w:lvl w:ilvl="5" w:tplc="0809001B" w:tentative="1">
      <w:start w:val="1"/>
      <w:numFmt w:val="lowerRoman"/>
      <w:lvlText w:val="%6."/>
      <w:lvlJc w:val="right"/>
      <w:pPr>
        <w:ind w:left="5610" w:hanging="180"/>
      </w:pPr>
    </w:lvl>
    <w:lvl w:ilvl="6" w:tplc="0809000F" w:tentative="1">
      <w:start w:val="1"/>
      <w:numFmt w:val="decimal"/>
      <w:lvlText w:val="%7."/>
      <w:lvlJc w:val="left"/>
      <w:pPr>
        <w:ind w:left="6330" w:hanging="360"/>
      </w:pPr>
    </w:lvl>
    <w:lvl w:ilvl="7" w:tplc="08090019" w:tentative="1">
      <w:start w:val="1"/>
      <w:numFmt w:val="lowerLetter"/>
      <w:lvlText w:val="%8."/>
      <w:lvlJc w:val="left"/>
      <w:pPr>
        <w:ind w:left="7050" w:hanging="360"/>
      </w:pPr>
    </w:lvl>
    <w:lvl w:ilvl="8" w:tplc="08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8" w15:restartNumberingAfterBreak="0">
    <w:nsid w:val="6C844C87"/>
    <w:multiLevelType w:val="multilevel"/>
    <w:tmpl w:val="5B0899C8"/>
    <w:lvl w:ilvl="0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280" w:hanging="360"/>
      </w:pPr>
    </w:lvl>
    <w:lvl w:ilvl="2">
      <w:start w:val="1"/>
      <w:numFmt w:val="lowerRoman"/>
      <w:lvlText w:val="%3."/>
      <w:lvlJc w:val="right"/>
      <w:pPr>
        <w:ind w:left="3000" w:hanging="180"/>
      </w:pPr>
    </w:lvl>
    <w:lvl w:ilvl="3">
      <w:start w:val="1"/>
      <w:numFmt w:val="decimal"/>
      <w:lvlText w:val="%4."/>
      <w:lvlJc w:val="left"/>
      <w:pPr>
        <w:ind w:left="3720" w:hanging="360"/>
      </w:pPr>
    </w:lvl>
    <w:lvl w:ilvl="4">
      <w:start w:val="1"/>
      <w:numFmt w:val="lowerLetter"/>
      <w:lvlText w:val="%5."/>
      <w:lvlJc w:val="left"/>
      <w:pPr>
        <w:ind w:left="4440" w:hanging="360"/>
      </w:pPr>
    </w:lvl>
    <w:lvl w:ilvl="5">
      <w:start w:val="1"/>
      <w:numFmt w:val="lowerRoman"/>
      <w:lvlText w:val="%6."/>
      <w:lvlJc w:val="right"/>
      <w:pPr>
        <w:ind w:left="5160" w:hanging="180"/>
      </w:pPr>
    </w:lvl>
    <w:lvl w:ilvl="6">
      <w:start w:val="1"/>
      <w:numFmt w:val="decimal"/>
      <w:lvlText w:val="%7."/>
      <w:lvlJc w:val="left"/>
      <w:pPr>
        <w:ind w:left="5880" w:hanging="360"/>
      </w:pPr>
    </w:lvl>
    <w:lvl w:ilvl="7">
      <w:start w:val="1"/>
      <w:numFmt w:val="lowerLetter"/>
      <w:lvlText w:val="%8."/>
      <w:lvlJc w:val="left"/>
      <w:pPr>
        <w:ind w:left="6600" w:hanging="360"/>
      </w:pPr>
    </w:lvl>
    <w:lvl w:ilvl="8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D2"/>
    <w:rsid w:val="000362A8"/>
    <w:rsid w:val="00040C9A"/>
    <w:rsid w:val="00040ED4"/>
    <w:rsid w:val="000A4359"/>
    <w:rsid w:val="000B6B24"/>
    <w:rsid w:val="000F0648"/>
    <w:rsid w:val="001660D1"/>
    <w:rsid w:val="0019157B"/>
    <w:rsid w:val="001B1E04"/>
    <w:rsid w:val="002625FD"/>
    <w:rsid w:val="002638C5"/>
    <w:rsid w:val="002D274F"/>
    <w:rsid w:val="003017E4"/>
    <w:rsid w:val="003127EE"/>
    <w:rsid w:val="003230EE"/>
    <w:rsid w:val="00336474"/>
    <w:rsid w:val="00342516"/>
    <w:rsid w:val="004356A6"/>
    <w:rsid w:val="0048213F"/>
    <w:rsid w:val="00484342"/>
    <w:rsid w:val="00491FE3"/>
    <w:rsid w:val="004C473D"/>
    <w:rsid w:val="0050523A"/>
    <w:rsid w:val="005217BF"/>
    <w:rsid w:val="00561714"/>
    <w:rsid w:val="0057620E"/>
    <w:rsid w:val="005826E6"/>
    <w:rsid w:val="005904AC"/>
    <w:rsid w:val="005A4402"/>
    <w:rsid w:val="005B28F3"/>
    <w:rsid w:val="005D41FD"/>
    <w:rsid w:val="005D612F"/>
    <w:rsid w:val="00624727"/>
    <w:rsid w:val="00642E57"/>
    <w:rsid w:val="00653423"/>
    <w:rsid w:val="006B6424"/>
    <w:rsid w:val="006C21AB"/>
    <w:rsid w:val="006F261F"/>
    <w:rsid w:val="007068D9"/>
    <w:rsid w:val="00725A69"/>
    <w:rsid w:val="00753A13"/>
    <w:rsid w:val="00771425"/>
    <w:rsid w:val="007C6E24"/>
    <w:rsid w:val="007F1B59"/>
    <w:rsid w:val="008309EC"/>
    <w:rsid w:val="00847F16"/>
    <w:rsid w:val="00863897"/>
    <w:rsid w:val="00881325"/>
    <w:rsid w:val="008E06D2"/>
    <w:rsid w:val="008E2797"/>
    <w:rsid w:val="008E3A10"/>
    <w:rsid w:val="008E5B97"/>
    <w:rsid w:val="009144A1"/>
    <w:rsid w:val="00921F9D"/>
    <w:rsid w:val="009302CE"/>
    <w:rsid w:val="009310D9"/>
    <w:rsid w:val="00975DD2"/>
    <w:rsid w:val="009B3CD2"/>
    <w:rsid w:val="009D0E63"/>
    <w:rsid w:val="00A13006"/>
    <w:rsid w:val="00A13D65"/>
    <w:rsid w:val="00A46265"/>
    <w:rsid w:val="00A61ED2"/>
    <w:rsid w:val="00A66205"/>
    <w:rsid w:val="00A838D9"/>
    <w:rsid w:val="00AA5880"/>
    <w:rsid w:val="00AC1B9A"/>
    <w:rsid w:val="00AD31D8"/>
    <w:rsid w:val="00AD544B"/>
    <w:rsid w:val="00B06CDF"/>
    <w:rsid w:val="00B41705"/>
    <w:rsid w:val="00BE13FF"/>
    <w:rsid w:val="00BF042E"/>
    <w:rsid w:val="00BF4B9F"/>
    <w:rsid w:val="00C21BD5"/>
    <w:rsid w:val="00C30EAD"/>
    <w:rsid w:val="00C54C32"/>
    <w:rsid w:val="00C57F88"/>
    <w:rsid w:val="00C75D09"/>
    <w:rsid w:val="00CC2BD9"/>
    <w:rsid w:val="00D020EC"/>
    <w:rsid w:val="00D47CE9"/>
    <w:rsid w:val="00D5297E"/>
    <w:rsid w:val="00D848C5"/>
    <w:rsid w:val="00E10A49"/>
    <w:rsid w:val="00E162BB"/>
    <w:rsid w:val="00E1691D"/>
    <w:rsid w:val="00E41C49"/>
    <w:rsid w:val="00E429E0"/>
    <w:rsid w:val="00EE0F77"/>
    <w:rsid w:val="00EE36F3"/>
    <w:rsid w:val="00EE7C5C"/>
    <w:rsid w:val="00F11B4B"/>
    <w:rsid w:val="00F16B4F"/>
    <w:rsid w:val="00F35E4B"/>
    <w:rsid w:val="00F61837"/>
    <w:rsid w:val="00F8596E"/>
    <w:rsid w:val="00FA4DC3"/>
    <w:rsid w:val="00FB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2828535"/>
  <w15:docId w15:val="{3E37AA35-6350-40CA-A259-61EFB631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4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4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4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4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40" w:after="0"/>
      <w:outlineLvl w:val="8"/>
    </w:pPr>
    <w:rPr>
      <w:rFonts w:ascii="Cambria" w:eastAsia="Times New Roman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unhideWhenUsed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qFormat/>
    <w:rPr>
      <w:vertAlign w:val="superscript"/>
    </w:rPr>
  </w:style>
  <w:style w:type="paragraph" w:customStyle="1" w:styleId="Heading11">
    <w:name w:val="Heading 11"/>
    <w:basedOn w:val="Normal"/>
    <w:next w:val="Normal"/>
    <w:uiPriority w:val="9"/>
    <w:qFormat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Heading21">
    <w:name w:val="Heading 21"/>
    <w:basedOn w:val="Normal"/>
    <w:next w:val="Normal"/>
    <w:uiPriority w:val="9"/>
    <w:unhideWhenUsed/>
    <w:qFormat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Heading31">
    <w:name w:val="Heading 31"/>
    <w:basedOn w:val="Normal"/>
    <w:next w:val="Normal"/>
    <w:uiPriority w:val="9"/>
    <w:unhideWhenUsed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unhideWhenUsed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customStyle="1" w:styleId="Heading51">
    <w:name w:val="Heading 51"/>
    <w:basedOn w:val="Normal"/>
    <w:next w:val="Normal"/>
    <w:uiPriority w:val="9"/>
    <w:unhideWhenUsed/>
    <w:qFormat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qFormat/>
    <w:rPr>
      <w:rFonts w:ascii="Times New Roman" w:eastAsia="Times New Roman" w:hAnsi="Times New Roman" w:cs="Times New Roman"/>
      <w:b/>
      <w:bCs/>
    </w:rPr>
  </w:style>
  <w:style w:type="paragraph" w:customStyle="1" w:styleId="Heading71">
    <w:name w:val="Heading 71"/>
    <w:basedOn w:val="Normal"/>
    <w:next w:val="Normal"/>
    <w:uiPriority w:val="9"/>
    <w:unhideWhenUsed/>
    <w:qFormat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paragraph" w:customStyle="1" w:styleId="Heading81">
    <w:name w:val="Heading 81"/>
    <w:basedOn w:val="Normal"/>
    <w:next w:val="Normal"/>
    <w:uiPriority w:val="9"/>
    <w:unhideWhenUsed/>
    <w:qFormat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paragraph" w:customStyle="1" w:styleId="Heading91">
    <w:name w:val="Heading 91"/>
    <w:basedOn w:val="Normal"/>
    <w:next w:val="Normal"/>
    <w:uiPriority w:val="9"/>
    <w:unhideWhenUsed/>
    <w:qFormat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customStyle="1" w:styleId="Heading1Char">
    <w:name w:val="Heading 1 Char"/>
    <w:basedOn w:val="Policepardfaut"/>
    <w:uiPriority w:val="9"/>
    <w:qFormat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Policepardfaut"/>
    <w:uiPriority w:val="9"/>
    <w:semiHidden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Policepardfaut"/>
    <w:uiPriority w:val="9"/>
    <w:semiHidden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Policepardfaut"/>
    <w:uiPriority w:val="9"/>
    <w:semiHidden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Policepardfaut"/>
    <w:uiPriority w:val="9"/>
    <w:semiHidden/>
    <w:qFormat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Policepardfaut"/>
    <w:uiPriority w:val="9"/>
    <w:semiHidden/>
    <w:qFormat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Policepardfaut"/>
    <w:uiPriority w:val="9"/>
    <w:semiHidden/>
    <w:qFormat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Policepardfaut"/>
    <w:uiPriority w:val="9"/>
    <w:semiHidden/>
    <w:qFormat/>
    <w:rPr>
      <w:rFonts w:ascii="Cambria" w:eastAsia="Times New Roman" w:hAnsi="Cambria" w:cs="Times New Roman"/>
      <w:sz w:val="22"/>
      <w:szCs w:val="22"/>
    </w:rPr>
  </w:style>
  <w:style w:type="paragraph" w:customStyle="1" w:styleId="PargrafodaLista1">
    <w:name w:val="Parágrafo da Lista1"/>
    <w:basedOn w:val="Normal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qFormat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qFormat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qFormat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qFormat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7Car">
    <w:name w:val="Titre 7 Car"/>
    <w:basedOn w:val="Policepardfaut"/>
    <w:link w:val="Titre7"/>
    <w:uiPriority w:val="9"/>
    <w:semiHidden/>
    <w:qFormat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qFormat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qFormat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customStyle="1" w:styleId="ts-alignment-element">
    <w:name w:val="ts-alignment-element"/>
    <w:basedOn w:val="Policepardfaut"/>
    <w:rsid w:val="00C54C32"/>
  </w:style>
  <w:style w:type="character" w:customStyle="1" w:styleId="ts-alignment-element-highlighted">
    <w:name w:val="ts-alignment-element-highlighted"/>
    <w:basedOn w:val="Policepardfaut"/>
    <w:rsid w:val="00C54C32"/>
  </w:style>
  <w:style w:type="paragraph" w:styleId="Paragraphedeliste">
    <w:name w:val="List Paragraph"/>
    <w:basedOn w:val="Normal"/>
    <w:uiPriority w:val="99"/>
    <w:rsid w:val="0057620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5297E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0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042E"/>
    <w:rPr>
      <w:rFonts w:ascii="Segoe UI" w:eastAsiaTheme="minorHAns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4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66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04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2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02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68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163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260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76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541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279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8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43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7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69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506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5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28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51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2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590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125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ribeiro@afdb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ah@afdb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h@afdb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lsf@afdb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ory-togbe@afdb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2832</Words>
  <Characters>15582</Characters>
  <Application>Microsoft Office Word</Application>
  <DocSecurity>0</DocSecurity>
  <Lines>129</Lines>
  <Paragraphs>36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Ribeiro Deisy</dc:creator>
  <cp:lastModifiedBy>EHOURA, EVE</cp:lastModifiedBy>
  <cp:revision>6</cp:revision>
  <dcterms:created xsi:type="dcterms:W3CDTF">2019-07-20T11:32:00Z</dcterms:created>
  <dcterms:modified xsi:type="dcterms:W3CDTF">2019-08-05T14:45:00Z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3081-9.2.1</vt:lpwstr>
  </property>
</Properties>
</file>